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4EF" w:rsidRDefault="004D00E8" w:rsidP="003F04EF">
      <w:pPr>
        <w:jc w:val="center"/>
        <w:rPr>
          <w:b/>
        </w:rPr>
      </w:pPr>
      <w:r w:rsidRPr="003F04EF">
        <w:rPr>
          <w:b/>
        </w:rPr>
        <w:t xml:space="preserve">Мастер - класс </w:t>
      </w:r>
      <w:r w:rsidR="00326EFB">
        <w:rPr>
          <w:b/>
        </w:rPr>
        <w:t xml:space="preserve">внеурочной деятельности </w:t>
      </w:r>
      <w:r w:rsidRPr="003F04EF">
        <w:rPr>
          <w:b/>
        </w:rPr>
        <w:t>«Использование цифрового микроскопа на уроках биологии»</w:t>
      </w:r>
      <w:r w:rsidR="003F04EF">
        <w:rPr>
          <w:b/>
        </w:rPr>
        <w:t>.</w:t>
      </w:r>
    </w:p>
    <w:p w:rsidR="00FD4437" w:rsidRPr="003F04EF" w:rsidRDefault="00227C1D" w:rsidP="003F04EF">
      <w:pPr>
        <w:rPr>
          <w:b/>
        </w:rPr>
      </w:pPr>
      <w:r w:rsidRPr="003F04EF">
        <w:rPr>
          <w:b/>
        </w:rPr>
        <w:t>Для обучающихся 9 классов.</w:t>
      </w:r>
    </w:p>
    <w:p w:rsidR="00227C1D" w:rsidRPr="003F04EF" w:rsidRDefault="00227C1D" w:rsidP="003F04EF">
      <w:pPr>
        <w:jc w:val="both"/>
      </w:pPr>
      <w:r w:rsidRPr="003F04EF">
        <w:rPr>
          <w:b/>
        </w:rPr>
        <w:t xml:space="preserve">Тема: </w:t>
      </w:r>
      <w:r w:rsidRPr="003F04EF">
        <w:t>Особенности строения клеток крови человека и лягушки</w:t>
      </w:r>
    </w:p>
    <w:p w:rsidR="00227C1D" w:rsidRPr="003F04EF" w:rsidRDefault="00227C1D" w:rsidP="003F04EF">
      <w:pPr>
        <w:jc w:val="both"/>
        <w:rPr>
          <w:bCs/>
        </w:rPr>
      </w:pPr>
      <w:r w:rsidRPr="003F04EF">
        <w:rPr>
          <w:b/>
        </w:rPr>
        <w:t xml:space="preserve">Цели: </w:t>
      </w:r>
      <w:r w:rsidRPr="003F04EF">
        <w:rPr>
          <w:bCs/>
        </w:rPr>
        <w:t xml:space="preserve">изучить эритроциты человека и лягушки, выявить  связи в особенностях их строения </w:t>
      </w:r>
    </w:p>
    <w:p w:rsidR="00227C1D" w:rsidRPr="003F04EF" w:rsidRDefault="00227C1D" w:rsidP="003F04EF">
      <w:pPr>
        <w:jc w:val="both"/>
      </w:pPr>
      <w:r w:rsidRPr="003F04EF">
        <w:rPr>
          <w:b/>
          <w:bCs/>
        </w:rPr>
        <w:t>Планируемые результаты обучения:</w:t>
      </w:r>
    </w:p>
    <w:p w:rsidR="00227C1D" w:rsidRPr="003F04EF" w:rsidRDefault="00227C1D" w:rsidP="003F04EF">
      <w:pPr>
        <w:jc w:val="both"/>
      </w:pPr>
      <w:r w:rsidRPr="003F04EF">
        <w:rPr>
          <w:b/>
          <w:bCs/>
        </w:rPr>
        <w:tab/>
        <w:t>Личностные: </w:t>
      </w:r>
      <w:r w:rsidRPr="003F04EF">
        <w:t>Формирование познавательных интересов, направленных на изучение природных объектов, развитие интеллектуальных умений.</w:t>
      </w:r>
    </w:p>
    <w:p w:rsidR="00227C1D" w:rsidRPr="003F04EF" w:rsidRDefault="00227C1D" w:rsidP="003F04EF">
      <w:pPr>
        <w:jc w:val="both"/>
      </w:pPr>
      <w:r w:rsidRPr="003F04EF">
        <w:rPr>
          <w:b/>
          <w:bCs/>
        </w:rPr>
        <w:tab/>
        <w:t>Метапредметные</w:t>
      </w:r>
      <w:r w:rsidRPr="003F04EF">
        <w:rPr>
          <w:b/>
          <w:bCs/>
          <w:i/>
        </w:rPr>
        <w:t>:</w:t>
      </w:r>
      <w:r w:rsidRPr="003F04EF">
        <w:rPr>
          <w:b/>
          <w:bCs/>
        </w:rPr>
        <w:t> </w:t>
      </w:r>
      <w:r w:rsidRPr="003F04EF">
        <w:t>овладение составляющими исследовательской деятельности.</w:t>
      </w:r>
    </w:p>
    <w:p w:rsidR="00227C1D" w:rsidRPr="003F04EF" w:rsidRDefault="00227C1D" w:rsidP="003F04EF">
      <w:pPr>
        <w:jc w:val="both"/>
      </w:pPr>
      <w:r w:rsidRPr="003F04EF">
        <w:rPr>
          <w:i/>
          <w:iCs/>
        </w:rPr>
        <w:tab/>
        <w:t>Познавательные: </w:t>
      </w:r>
      <w:proofErr w:type="gramStart"/>
      <w:r w:rsidRPr="003F04EF">
        <w:t>Умение вести самостоятельный поиск, анализ, отбор информации, её преобразование, сохранение, передачу  в виде текстов, рисунков, таблиц, выводов.</w:t>
      </w:r>
      <w:proofErr w:type="gramEnd"/>
    </w:p>
    <w:p w:rsidR="00227C1D" w:rsidRPr="003F04EF" w:rsidRDefault="00227C1D" w:rsidP="003F04EF">
      <w:pPr>
        <w:jc w:val="both"/>
      </w:pPr>
      <w:r w:rsidRPr="003F04EF">
        <w:rPr>
          <w:i/>
          <w:iCs/>
        </w:rPr>
        <w:tab/>
        <w:t>Регулятивные:</w:t>
      </w:r>
      <w:r w:rsidRPr="003F04EF">
        <w:t> способность к самостоятельному приобретению новых знаний и практических умений; умение организовывать свою деятельность, сравнивать и оценивать достигнутые результаты.</w:t>
      </w:r>
    </w:p>
    <w:p w:rsidR="00227C1D" w:rsidRPr="003F04EF" w:rsidRDefault="00227C1D" w:rsidP="003F04EF">
      <w:pPr>
        <w:jc w:val="both"/>
      </w:pPr>
      <w:r w:rsidRPr="003F04EF">
        <w:rPr>
          <w:i/>
          <w:iCs/>
        </w:rPr>
        <w:tab/>
        <w:t>Коммуникативные:</w:t>
      </w:r>
      <w:r w:rsidRPr="003F04EF">
        <w:t> самостоятельно организовывать учебное взаимодействие в группе (определять общие цели, распределять роли, договариваться друг с другом), умение слушать и вступать в диалог, участвовать в обсуждении проблем, адаптироваться в группе сверстников, строить взаимодействие и сотрудничество с учителем.</w:t>
      </w:r>
    </w:p>
    <w:p w:rsidR="00227C1D" w:rsidRPr="003F04EF" w:rsidRDefault="00227C1D" w:rsidP="003F04EF">
      <w:pPr>
        <w:jc w:val="both"/>
      </w:pPr>
      <w:r w:rsidRPr="003F04EF">
        <w:rPr>
          <w:b/>
          <w:bCs/>
        </w:rPr>
        <w:tab/>
        <w:t>Предметные</w:t>
      </w:r>
      <w:r w:rsidRPr="003F04EF">
        <w:rPr>
          <w:b/>
          <w:bCs/>
          <w:i/>
        </w:rPr>
        <w:t>:</w:t>
      </w:r>
      <w:r w:rsidR="00326EFB">
        <w:t xml:space="preserve"> </w:t>
      </w:r>
      <w:r w:rsidRPr="003F04EF">
        <w:t>Проводить наблюдение и описание клеток крови человека и лягушки по фото микропрепаратов; выявлять взаимосвязь между особенностями строения клеток крови и их функциями.</w:t>
      </w:r>
    </w:p>
    <w:p w:rsidR="00227C1D" w:rsidRPr="003F04EF" w:rsidRDefault="00227C1D" w:rsidP="003F04EF">
      <w:pPr>
        <w:jc w:val="both"/>
      </w:pPr>
      <w:r w:rsidRPr="003F04EF">
        <w:tab/>
      </w:r>
      <w:r w:rsidRPr="003F04EF">
        <w:rPr>
          <w:b/>
        </w:rPr>
        <w:t>Тип урока</w:t>
      </w:r>
      <w:r w:rsidRPr="003F04EF">
        <w:t>: комбинированный</w:t>
      </w:r>
    </w:p>
    <w:p w:rsidR="00227C1D" w:rsidRPr="003F04EF" w:rsidRDefault="00227C1D" w:rsidP="003F04EF">
      <w:pPr>
        <w:jc w:val="both"/>
      </w:pPr>
      <w:r w:rsidRPr="003F04EF">
        <w:rPr>
          <w:b/>
        </w:rPr>
        <w:tab/>
        <w:t>Оборудование:</w:t>
      </w:r>
      <w:r w:rsidRPr="003F04EF">
        <w:t xml:space="preserve"> фото готовых микропрепаратов, раздаточный материал,  конспекты, презентация, микроскопы, микропрепараты.</w:t>
      </w:r>
    </w:p>
    <w:p w:rsidR="00227C1D" w:rsidRDefault="00227C1D" w:rsidP="00227C1D">
      <w:pPr>
        <w:rPr>
          <w:u w:val="single"/>
        </w:rPr>
      </w:pPr>
    </w:p>
    <w:p w:rsidR="003F04EF" w:rsidRDefault="003F04EF" w:rsidP="00227C1D">
      <w:pPr>
        <w:rPr>
          <w:u w:val="single"/>
        </w:rPr>
      </w:pPr>
    </w:p>
    <w:p w:rsidR="00227C1D" w:rsidRDefault="00227C1D" w:rsidP="003F04EF">
      <w:pPr>
        <w:jc w:val="center"/>
        <w:rPr>
          <w:u w:val="single"/>
        </w:rPr>
      </w:pPr>
      <w:r>
        <w:rPr>
          <w:u w:val="single"/>
        </w:rPr>
        <w:lastRenderedPageBreak/>
        <w:t>Ход урока:</w:t>
      </w:r>
    </w:p>
    <w:p w:rsidR="00326EFB" w:rsidRPr="00326EFB" w:rsidRDefault="00326EFB" w:rsidP="00326E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b/>
          <w:color w:val="000000"/>
          <w:sz w:val="22"/>
          <w:lang w:eastAsia="ru-RU"/>
        </w:rPr>
      </w:pPr>
      <w:r w:rsidRPr="00326EFB">
        <w:rPr>
          <w:rFonts w:eastAsia="Times New Roman" w:cs="Times New Roman"/>
          <w:b/>
          <w:color w:val="000000"/>
          <w:szCs w:val="28"/>
          <w:lang w:eastAsia="ru-RU"/>
        </w:rPr>
        <w:t>Вводное слово. Актуализация.</w:t>
      </w:r>
    </w:p>
    <w:p w:rsidR="00326EFB" w:rsidRPr="00326EFB" w:rsidRDefault="00326EFB" w:rsidP="00326EF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326EFB">
        <w:rPr>
          <w:rFonts w:eastAsia="Times New Roman" w:cs="Times New Roman"/>
          <w:color w:val="000000"/>
          <w:szCs w:val="28"/>
          <w:lang w:eastAsia="ru-RU"/>
        </w:rPr>
        <w:t>Информационно-образовательная среда – это системно организованная совокупность информационного, технического, учебно-методического обеспечения, неразрывно связанная с человеком как субъектом образования.  Природа и общество – мир, в котором живёт маленький человек, - исключительно интересны для его активного освоения и исследования. К началу обучения в школе многие представления ребёнка нуждаются в уточнении, корректировки и объективности. Школа должна предложить ребёнку замечательные инструменты, которые помогут ему оценивать, уточнять, определять зависимости, анализировать всё то, что до этого он просто наблюдал, воспринимая на веру взрослые оценки и определения.  Причём важно, чтобы инструменты позволяли не только увидеть результат, но и рассмотреть процесс. В стандарте сказано, что выпускник начальной школы должен уметь проводить наблюдения (включая наблюдение микрообъектов), эксперименты с помощью учебного лабораторного оборудования, проводить цифровое и традиционное измерение.</w:t>
      </w:r>
    </w:p>
    <w:p w:rsidR="00326EFB" w:rsidRPr="00326EFB" w:rsidRDefault="00326EFB" w:rsidP="00326EFB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000000"/>
          <w:sz w:val="22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- </w:t>
      </w:r>
      <w:r w:rsidRPr="00326EFB">
        <w:rPr>
          <w:rFonts w:eastAsia="Times New Roman" w:cs="Times New Roman"/>
          <w:color w:val="000000"/>
          <w:szCs w:val="28"/>
          <w:lang w:eastAsia="ru-RU"/>
        </w:rPr>
        <w:t>Предлагаю Вам несколько вопросов.</w:t>
      </w:r>
    </w:p>
    <w:p w:rsidR="00326EFB" w:rsidRDefault="00326EFB" w:rsidP="003F04E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227C1D" w:rsidRPr="003F04EF" w:rsidRDefault="00227C1D" w:rsidP="003F04EF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3F04EF">
        <w:rPr>
          <w:rFonts w:eastAsia="Times New Roman" w:cs="Times New Roman"/>
          <w:b/>
          <w:color w:val="000000"/>
          <w:szCs w:val="28"/>
          <w:lang w:eastAsia="ru-RU"/>
        </w:rPr>
        <w:t>Вопросы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>К какому виду тканей относятся составляющие внутренней среды организма?</w:t>
      </w:r>
    </w:p>
    <w:p w:rsidR="00227C1D" w:rsidRPr="003F04EF" w:rsidRDefault="00227C1D" w:rsidP="003F04EF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>(</w:t>
      </w:r>
      <w:r w:rsidRPr="003F04EF">
        <w:rPr>
          <w:rFonts w:eastAsia="Times New Roman" w:cs="Times New Roman"/>
          <w:i/>
          <w:color w:val="000000"/>
          <w:szCs w:val="28"/>
          <w:lang w:eastAsia="ru-RU"/>
        </w:rPr>
        <w:t>к соединительной</w:t>
      </w:r>
      <w:r w:rsidRPr="003F04EF">
        <w:rPr>
          <w:rFonts w:eastAsia="Times New Roman" w:cs="Times New Roman"/>
          <w:color w:val="000000"/>
          <w:szCs w:val="28"/>
          <w:lang w:eastAsia="ru-RU"/>
        </w:rPr>
        <w:t>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 xml:space="preserve">Что относится к внутренней среде организма? </w:t>
      </w:r>
      <w:r w:rsidRPr="003F04EF">
        <w:rPr>
          <w:rFonts w:eastAsia="Times New Roman" w:cs="Times New Roman"/>
          <w:i/>
          <w:color w:val="000000"/>
          <w:szCs w:val="28"/>
          <w:lang w:eastAsia="ru-RU"/>
        </w:rPr>
        <w:t>(тканевая жидкость, кровь и лимфа)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>Какую концентрацию содержит физиологический раствор? (</w:t>
      </w:r>
      <w:r w:rsidRPr="003F04EF">
        <w:rPr>
          <w:rFonts w:eastAsia="Times New Roman" w:cs="Times New Roman"/>
          <w:i/>
          <w:color w:val="000000"/>
          <w:szCs w:val="28"/>
          <w:lang w:eastAsia="ru-RU"/>
        </w:rPr>
        <w:t>физиологический раствор имеет концентрацию, равную концентрации солей в плазме крови)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>Межклеточное вещество крови (</w:t>
      </w:r>
      <w:r w:rsidRPr="003F04EF">
        <w:rPr>
          <w:rFonts w:eastAsia="Times New Roman" w:cs="Times New Roman"/>
          <w:i/>
          <w:color w:val="000000"/>
          <w:szCs w:val="28"/>
          <w:lang w:eastAsia="ru-RU"/>
        </w:rPr>
        <w:t>плазма)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i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>Органы, по которым циркулирует кровь</w:t>
      </w:r>
      <w:proofErr w:type="gramStart"/>
      <w:r w:rsidRPr="003F04EF">
        <w:rPr>
          <w:rFonts w:eastAsia="Times New Roman" w:cs="Times New Roman"/>
          <w:i/>
          <w:color w:val="000000"/>
          <w:szCs w:val="28"/>
          <w:lang w:eastAsia="ru-RU"/>
        </w:rPr>
        <w:t>.(</w:t>
      </w:r>
      <w:proofErr w:type="gramEnd"/>
      <w:r w:rsidRPr="003F04EF">
        <w:rPr>
          <w:rFonts w:eastAsia="Times New Roman" w:cs="Times New Roman"/>
          <w:i/>
          <w:color w:val="000000"/>
          <w:szCs w:val="28"/>
          <w:lang w:eastAsia="ru-RU"/>
        </w:rPr>
        <w:t>сосуды)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F04EF">
        <w:rPr>
          <w:rFonts w:eastAsia="Times New Roman" w:cs="Times New Roman"/>
          <w:color w:val="000000"/>
          <w:szCs w:val="28"/>
          <w:lang w:eastAsia="ru-RU"/>
        </w:rPr>
        <w:t>Перечислить форменные элементы крови (</w:t>
      </w:r>
      <w:r w:rsidRPr="003F04EF">
        <w:rPr>
          <w:rFonts w:eastAsia="Times New Roman" w:cs="Times New Roman"/>
          <w:i/>
          <w:color w:val="000000"/>
          <w:szCs w:val="28"/>
          <w:lang w:eastAsia="ru-RU"/>
        </w:rPr>
        <w:t>эритроциты, лейкоциты, тромбоциты)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3F04EF">
        <w:rPr>
          <w:rFonts w:eastAsia="Times New Roman" w:cs="Times New Roman"/>
          <w:color w:val="333333"/>
          <w:szCs w:val="28"/>
          <w:lang w:eastAsia="ru-RU"/>
        </w:rPr>
        <w:t>Белые кровяные клетки. (</w:t>
      </w:r>
      <w:r w:rsidRPr="003F04EF">
        <w:rPr>
          <w:rFonts w:eastAsia="Times New Roman" w:cs="Times New Roman"/>
          <w:i/>
          <w:iCs/>
          <w:color w:val="333333"/>
          <w:szCs w:val="28"/>
          <w:lang w:eastAsia="ru-RU"/>
        </w:rPr>
        <w:t>Лейкоциты</w:t>
      </w:r>
      <w:r w:rsidRPr="003F04EF">
        <w:rPr>
          <w:rFonts w:eastAsia="Times New Roman" w:cs="Times New Roman"/>
          <w:color w:val="333333"/>
          <w:szCs w:val="28"/>
          <w:lang w:eastAsia="ru-RU"/>
        </w:rPr>
        <w:t>)</w:t>
      </w:r>
    </w:p>
    <w:p w:rsidR="00227C1D" w:rsidRPr="003F04EF" w:rsidRDefault="00227C1D" w:rsidP="003F04EF">
      <w:pPr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eastAsia="Times New Roman" w:cs="Times New Roman"/>
          <w:i/>
          <w:color w:val="333333"/>
          <w:szCs w:val="28"/>
          <w:lang w:eastAsia="ru-RU"/>
        </w:rPr>
      </w:pPr>
      <w:r w:rsidRPr="003F04EF">
        <w:rPr>
          <w:rFonts w:eastAsia="Times New Roman" w:cs="Times New Roman"/>
          <w:color w:val="333333"/>
          <w:szCs w:val="28"/>
          <w:lang w:eastAsia="ru-RU"/>
        </w:rPr>
        <w:t>Вещество, входящее в состав эритроцитов. (</w:t>
      </w:r>
      <w:r w:rsidRPr="003F04EF">
        <w:rPr>
          <w:rFonts w:eastAsia="Times New Roman" w:cs="Times New Roman"/>
          <w:i/>
          <w:iCs/>
          <w:color w:val="333333"/>
          <w:szCs w:val="28"/>
          <w:lang w:eastAsia="ru-RU"/>
        </w:rPr>
        <w:t>Гемоглобин</w:t>
      </w:r>
      <w:r w:rsidRPr="003F04EF">
        <w:rPr>
          <w:rFonts w:eastAsia="Times New Roman" w:cs="Times New Roman"/>
          <w:i/>
          <w:color w:val="333333"/>
          <w:szCs w:val="28"/>
          <w:lang w:eastAsia="ru-RU"/>
        </w:rPr>
        <w:t>)</w:t>
      </w:r>
    </w:p>
    <w:p w:rsidR="003F04EF" w:rsidRDefault="003F04EF" w:rsidP="003F04EF">
      <w:pPr>
        <w:shd w:val="clear" w:color="auto" w:fill="FFFFFF"/>
        <w:spacing w:after="0" w:line="240" w:lineRule="auto"/>
        <w:jc w:val="both"/>
        <w:outlineLvl w:val="0"/>
        <w:rPr>
          <w:rFonts w:cs="Times New Roman"/>
          <w:b/>
          <w:szCs w:val="28"/>
        </w:rPr>
      </w:pPr>
    </w:p>
    <w:p w:rsidR="00227C1D" w:rsidRPr="003F04EF" w:rsidRDefault="00227C1D" w:rsidP="003F04EF">
      <w:pPr>
        <w:shd w:val="clear" w:color="auto" w:fill="FFFFFF"/>
        <w:spacing w:after="0" w:line="240" w:lineRule="auto"/>
        <w:jc w:val="both"/>
        <w:outlineLvl w:val="0"/>
        <w:rPr>
          <w:rFonts w:cs="Times New Roman"/>
          <w:b/>
          <w:szCs w:val="28"/>
        </w:rPr>
      </w:pPr>
      <w:r w:rsidRPr="003F04EF">
        <w:rPr>
          <w:rFonts w:cs="Times New Roman"/>
          <w:b/>
          <w:szCs w:val="28"/>
        </w:rPr>
        <w:t>Целеполагание</w:t>
      </w:r>
    </w:p>
    <w:p w:rsidR="00227C1D" w:rsidRPr="003F04EF" w:rsidRDefault="003F04EF" w:rsidP="003F04EF">
      <w:pPr>
        <w:jc w:val="both"/>
        <w:rPr>
          <w:rFonts w:cs="Times New Roman"/>
          <w:i/>
          <w:szCs w:val="28"/>
        </w:rPr>
      </w:pPr>
      <w:r>
        <w:rPr>
          <w:rFonts w:cs="Times New Roman"/>
          <w:szCs w:val="28"/>
        </w:rPr>
        <w:t xml:space="preserve">- </w:t>
      </w:r>
      <w:r w:rsidR="00227C1D" w:rsidRPr="003F04EF">
        <w:rPr>
          <w:rFonts w:cs="Times New Roman"/>
          <w:i/>
          <w:szCs w:val="28"/>
        </w:rPr>
        <w:t>Ребята, представьте себе, что  вы криминалисты и должны раскрыть преступление</w:t>
      </w:r>
    </w:p>
    <w:p w:rsidR="00227C1D" w:rsidRPr="003F04EF" w:rsidRDefault="00227C1D" w:rsidP="003F04EF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F04EF">
        <w:rPr>
          <w:color w:val="000000"/>
          <w:sz w:val="28"/>
          <w:szCs w:val="28"/>
        </w:rPr>
        <w:lastRenderedPageBreak/>
        <w:t>1.Преступник, чтобы скрыть следы преступления, сжег окровавленную одежду жертвы. Однако, судебно-медицинская экспертиза, на основании анализа пепла предположила наличие крови на одежде. Данная гипотеза была  подтверждена. Каким образом?</w:t>
      </w:r>
    </w:p>
    <w:p w:rsidR="00227C1D" w:rsidRPr="003F04EF" w:rsidRDefault="00227C1D" w:rsidP="003F04EF">
      <w:pPr>
        <w:pStyle w:val="a4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 w:rsidRPr="003F04EF">
        <w:rPr>
          <w:color w:val="000000"/>
          <w:sz w:val="28"/>
          <w:szCs w:val="28"/>
        </w:rPr>
        <w:t xml:space="preserve">2. На траве, где было совершено преступление, были замечены капельки крови, которые взяли на анализ. Было выяснено, что в форменных элементах крови - эритроцитах,  нет ядер. Кому принадлежит кровь, </w:t>
      </w:r>
      <w:r w:rsidRPr="003F04EF">
        <w:rPr>
          <w:i/>
          <w:color w:val="000000"/>
          <w:sz w:val="28"/>
          <w:szCs w:val="28"/>
        </w:rPr>
        <w:t>Млекопитающим или Земноводным?</w:t>
      </w:r>
    </w:p>
    <w:p w:rsidR="00227C1D" w:rsidRPr="003F04EF" w:rsidRDefault="003F04EF" w:rsidP="003F04EF">
      <w:pPr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-</w:t>
      </w:r>
      <w:r w:rsidR="00227C1D" w:rsidRPr="003F04EF">
        <w:rPr>
          <w:rFonts w:cs="Times New Roman"/>
          <w:szCs w:val="28"/>
        </w:rPr>
        <w:t xml:space="preserve"> Ваши действия? Подумайте и попытайтесь определить цель и задачи ваших действий.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b/>
          <w:szCs w:val="28"/>
        </w:rPr>
        <w:t>Учащиеся:</w:t>
      </w:r>
      <w:r w:rsidRPr="003F04EF">
        <w:rPr>
          <w:rFonts w:cs="Times New Roman"/>
          <w:szCs w:val="28"/>
        </w:rPr>
        <w:t xml:space="preserve"> должны определить форму, размеры, количество эритроцитов, наличие ядер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b/>
          <w:szCs w:val="28"/>
        </w:rPr>
        <w:t>Учитель:</w:t>
      </w:r>
      <w:r w:rsidRPr="003F04EF">
        <w:rPr>
          <w:rFonts w:cs="Times New Roman"/>
          <w:szCs w:val="28"/>
        </w:rPr>
        <w:t xml:space="preserve"> Итак,  задачи урока вы определили правильно.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eastAsia="Times New Roman" w:cs="Times New Roman"/>
          <w:b/>
          <w:bCs/>
          <w:szCs w:val="28"/>
        </w:rPr>
        <w:t>Цели:</w:t>
      </w:r>
      <w:r w:rsidRPr="003F04EF">
        <w:rPr>
          <w:rFonts w:eastAsia="Times New Roman" w:cs="Times New Roman"/>
          <w:bCs/>
          <w:szCs w:val="28"/>
        </w:rPr>
        <w:t xml:space="preserve"> изучить эритроциты человека и лягушки, выявить  связи в особенностях строения и выполняемой функцией.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b/>
          <w:szCs w:val="28"/>
        </w:rPr>
        <w:t>Учитель:</w:t>
      </w:r>
      <w:r w:rsidRPr="003F04EF">
        <w:rPr>
          <w:rFonts w:cs="Times New Roman"/>
          <w:szCs w:val="28"/>
        </w:rPr>
        <w:t xml:space="preserve"> Ребята, а что мы уже знаем </w:t>
      </w:r>
      <w:proofErr w:type="gramStart"/>
      <w:r w:rsidRPr="003F04EF">
        <w:rPr>
          <w:rFonts w:cs="Times New Roman"/>
          <w:szCs w:val="28"/>
        </w:rPr>
        <w:t>о</w:t>
      </w:r>
      <w:proofErr w:type="gramEnd"/>
      <w:r w:rsidRPr="003F04EF">
        <w:rPr>
          <w:rFonts w:cs="Times New Roman"/>
          <w:szCs w:val="28"/>
        </w:rPr>
        <w:t xml:space="preserve"> эритроцитах?</w:t>
      </w:r>
    </w:p>
    <w:p w:rsidR="00227C1D" w:rsidRPr="003F04EF" w:rsidRDefault="00227C1D" w:rsidP="003F04EF">
      <w:pPr>
        <w:pStyle w:val="a4"/>
        <w:shd w:val="clear" w:color="auto" w:fill="FFFFFF"/>
        <w:spacing w:before="0" w:beforeAutospacing="0" w:after="135" w:afterAutospacing="0"/>
        <w:jc w:val="both"/>
        <w:rPr>
          <w:color w:val="333333"/>
          <w:sz w:val="28"/>
          <w:szCs w:val="28"/>
        </w:rPr>
      </w:pPr>
      <w:r w:rsidRPr="003F04EF">
        <w:rPr>
          <w:b/>
          <w:sz w:val="28"/>
          <w:szCs w:val="28"/>
        </w:rPr>
        <w:t>Учащиеся:</w:t>
      </w:r>
      <w:r w:rsidRPr="003F04EF">
        <w:rPr>
          <w:rFonts w:ascii="Helvetica" w:hAnsi="Helvetica"/>
          <w:color w:val="333333"/>
          <w:sz w:val="28"/>
          <w:szCs w:val="28"/>
        </w:rPr>
        <w:t xml:space="preserve"> </w:t>
      </w:r>
      <w:r w:rsidRPr="003F04EF">
        <w:rPr>
          <w:color w:val="333333"/>
          <w:sz w:val="28"/>
          <w:szCs w:val="28"/>
        </w:rPr>
        <w:t>Эритроцит</w:t>
      </w:r>
      <w:proofErr w:type="gramStart"/>
      <w:r w:rsidRPr="003F04EF">
        <w:rPr>
          <w:color w:val="333333"/>
          <w:sz w:val="28"/>
          <w:szCs w:val="28"/>
        </w:rPr>
        <w:t>ы–</w:t>
      </w:r>
      <w:proofErr w:type="gramEnd"/>
      <w:r w:rsidRPr="003F04EF">
        <w:rPr>
          <w:color w:val="333333"/>
          <w:sz w:val="28"/>
          <w:szCs w:val="28"/>
        </w:rPr>
        <w:t xml:space="preserve"> красные кровяные клетки. Они очень малы. В 1 мм</w:t>
      </w:r>
      <w:r w:rsidRPr="003F04EF">
        <w:rPr>
          <w:color w:val="333333"/>
          <w:sz w:val="28"/>
          <w:szCs w:val="28"/>
          <w:vertAlign w:val="superscript"/>
        </w:rPr>
        <w:t>3</w:t>
      </w:r>
      <w:r w:rsidRPr="003F04EF">
        <w:rPr>
          <w:color w:val="333333"/>
          <w:sz w:val="28"/>
          <w:szCs w:val="28"/>
        </w:rPr>
        <w:t> их 5 млн</w:t>
      </w:r>
      <w:proofErr w:type="gramStart"/>
      <w:r w:rsidRPr="003F04EF">
        <w:rPr>
          <w:color w:val="333333"/>
          <w:sz w:val="28"/>
          <w:szCs w:val="28"/>
        </w:rPr>
        <w:t xml:space="preserve">.. </w:t>
      </w:r>
      <w:proofErr w:type="gramEnd"/>
      <w:r w:rsidRPr="003F04EF">
        <w:rPr>
          <w:color w:val="333333"/>
          <w:sz w:val="28"/>
          <w:szCs w:val="28"/>
        </w:rPr>
        <w:t xml:space="preserve">Зрелые эритроциты не имеют ядер. Это клетки двояковогнутой формы, не способные к самостоятельному движению. Внутри клеток находится гемоглобин – соединение белка и железа. </w:t>
      </w:r>
      <w:r w:rsidRPr="003F04EF">
        <w:rPr>
          <w:b/>
          <w:color w:val="333333"/>
          <w:sz w:val="28"/>
          <w:szCs w:val="28"/>
        </w:rPr>
        <w:t>Эритроциты зарождаются</w:t>
      </w:r>
      <w:r w:rsidRPr="003F04EF">
        <w:rPr>
          <w:color w:val="333333"/>
          <w:sz w:val="28"/>
          <w:szCs w:val="28"/>
        </w:rPr>
        <w:t xml:space="preserve"> в красном костном мозге, </w:t>
      </w:r>
      <w:r w:rsidRPr="003F04EF">
        <w:rPr>
          <w:b/>
          <w:color w:val="333333"/>
          <w:sz w:val="28"/>
          <w:szCs w:val="28"/>
        </w:rPr>
        <w:t>а разрушаются в</w:t>
      </w:r>
      <w:r w:rsidRPr="003F04EF">
        <w:rPr>
          <w:b/>
          <w:bCs/>
          <w:color w:val="333333"/>
          <w:sz w:val="28"/>
          <w:szCs w:val="28"/>
        </w:rPr>
        <w:t xml:space="preserve"> </w:t>
      </w:r>
      <w:r w:rsidRPr="003F04EF">
        <w:rPr>
          <w:b/>
          <w:color w:val="333333"/>
          <w:sz w:val="28"/>
          <w:szCs w:val="28"/>
        </w:rPr>
        <w:t xml:space="preserve"> печени и селезенке. Основная функция эритроцитов</w:t>
      </w:r>
      <w:r w:rsidRPr="003F04EF">
        <w:rPr>
          <w:color w:val="333333"/>
          <w:sz w:val="28"/>
          <w:szCs w:val="28"/>
        </w:rPr>
        <w:t xml:space="preserve"> – транспорт газов. Заболевание, связанное с уменьшением количества эритроцитов в крови, называется малокровием.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>- А сейчас я приглашаю вас в виртуальную лабораторию, где вы познакомитесь с микроскопическим строением крови человека и лягушки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ab/>
      </w:r>
      <w:r w:rsidRPr="003F04EF">
        <w:rPr>
          <w:rFonts w:cs="Times New Roman"/>
          <w:b/>
          <w:szCs w:val="28"/>
        </w:rPr>
        <w:t>Проблемный вопрос:</w:t>
      </w:r>
      <w:r w:rsidRPr="003F04EF">
        <w:rPr>
          <w:rFonts w:cs="Times New Roman"/>
          <w:szCs w:val="28"/>
        </w:rPr>
        <w:t xml:space="preserve">  В каком направлении шла эволюция развития эритроцитов?</w:t>
      </w:r>
    </w:p>
    <w:p w:rsidR="00227C1D" w:rsidRPr="003F04EF" w:rsidRDefault="00227C1D" w:rsidP="003F04EF">
      <w:pPr>
        <w:pStyle w:val="a3"/>
        <w:numPr>
          <w:ilvl w:val="0"/>
          <w:numId w:val="4"/>
        </w:numPr>
        <w:spacing w:after="0"/>
        <w:ind w:left="0"/>
        <w:jc w:val="both"/>
        <w:rPr>
          <w:rFonts w:cs="Times New Roman"/>
          <w:b/>
          <w:i/>
          <w:szCs w:val="28"/>
        </w:rPr>
      </w:pPr>
      <w:r w:rsidRPr="003F04EF">
        <w:rPr>
          <w:rFonts w:cs="Times New Roman"/>
          <w:b/>
          <w:i/>
          <w:szCs w:val="28"/>
        </w:rPr>
        <w:t>Рассмотрим фотографию микроскопического препарата крови лягушки</w:t>
      </w:r>
    </w:p>
    <w:p w:rsidR="00227C1D" w:rsidRPr="00D57E68" w:rsidRDefault="00227C1D" w:rsidP="00227C1D">
      <w:pPr>
        <w:pStyle w:val="a3"/>
        <w:spacing w:after="0"/>
        <w:ind w:left="363"/>
        <w:rPr>
          <w:rFonts w:cs="Times New Roman"/>
          <w:b/>
          <w:sz w:val="24"/>
          <w:szCs w:val="24"/>
        </w:rPr>
      </w:pP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 wp14:anchorId="43183656" wp14:editId="12E94CA0">
            <wp:extent cx="2705100" cy="2038350"/>
            <wp:effectExtent l="19050" t="0" r="0" b="0"/>
            <wp:docPr id="3" name="Рисунок 3" descr="C:\Users\Shanna\Desktop\094d7e1d05442db526456579c18bbd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anna\Desktop\094d7e1d05442db526456579c18bbd0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240" cy="2039209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57E68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2D3F43" wp14:editId="31E0BC77">
            <wp:extent cx="2952750" cy="2095500"/>
            <wp:effectExtent l="19050" t="0" r="0" b="0"/>
            <wp:docPr id="4" name="Рисунок 4" descr="C:\Users\Shanna\Desktop\1674258142_papik-pro-p-risunok-leikotsiti-lyagushki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anna\Desktop\1674258142_papik-pro-p-risunok-leikotsiti-lyagushki-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54463" b="35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955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C1D" w:rsidRPr="003F04EF" w:rsidRDefault="00227C1D" w:rsidP="00227C1D">
      <w:pPr>
        <w:spacing w:after="0"/>
        <w:jc w:val="both"/>
        <w:rPr>
          <w:rFonts w:cs="Times New Roman"/>
          <w:szCs w:val="28"/>
        </w:rPr>
      </w:pPr>
    </w:p>
    <w:p w:rsidR="00227C1D" w:rsidRPr="003F04EF" w:rsidRDefault="00227C1D" w:rsidP="00227C1D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>Обратите внимание на форму, размеры, наличие ядра</w:t>
      </w:r>
    </w:p>
    <w:p w:rsidR="003F04EF" w:rsidRDefault="003F04EF" w:rsidP="00227C1D">
      <w:pPr>
        <w:spacing w:after="0"/>
        <w:jc w:val="both"/>
        <w:rPr>
          <w:rFonts w:cs="Times New Roman"/>
          <w:b/>
          <w:szCs w:val="28"/>
        </w:rPr>
      </w:pPr>
    </w:p>
    <w:p w:rsidR="00227C1D" w:rsidRPr="003F04EF" w:rsidRDefault="00227C1D" w:rsidP="00227C1D">
      <w:pPr>
        <w:spacing w:after="0"/>
        <w:jc w:val="both"/>
        <w:rPr>
          <w:rFonts w:cs="Times New Roman"/>
          <w:i/>
          <w:szCs w:val="28"/>
        </w:rPr>
      </w:pPr>
      <w:r w:rsidRPr="003F04EF">
        <w:rPr>
          <w:rFonts w:cs="Times New Roman"/>
          <w:b/>
          <w:szCs w:val="28"/>
        </w:rPr>
        <w:lastRenderedPageBreak/>
        <w:t>Вывод:</w:t>
      </w:r>
      <w:r w:rsidRPr="003F04EF">
        <w:rPr>
          <w:rFonts w:cs="Times New Roman"/>
          <w:szCs w:val="28"/>
        </w:rPr>
        <w:t xml:space="preserve"> </w:t>
      </w:r>
      <w:r w:rsidRPr="003F04EF">
        <w:rPr>
          <w:rFonts w:cs="Times New Roman"/>
          <w:i/>
          <w:szCs w:val="28"/>
        </w:rPr>
        <w:t>У лягушки овальные, дисковидные эритроциты крупного размера, имеют ядро. Размеры в диаметре составляют 21-24 мкм,  розового цвета. Форма позволяет им быстро проникать через узкие капиллярные сосуды.</w:t>
      </w:r>
    </w:p>
    <w:p w:rsidR="00227C1D" w:rsidRPr="003F04EF" w:rsidRDefault="00227C1D" w:rsidP="00227C1D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ab/>
      </w:r>
      <w:r w:rsidRPr="003F04EF">
        <w:rPr>
          <w:rFonts w:cs="Times New Roman"/>
          <w:szCs w:val="28"/>
        </w:rPr>
        <w:tab/>
      </w:r>
    </w:p>
    <w:p w:rsidR="00227C1D" w:rsidRPr="003F04EF" w:rsidRDefault="00227C1D" w:rsidP="003F04EF">
      <w:pPr>
        <w:spacing w:after="0"/>
        <w:jc w:val="center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>2</w:t>
      </w:r>
      <w:r w:rsidRPr="003F04EF">
        <w:rPr>
          <w:rFonts w:cs="Times New Roman"/>
          <w:b/>
          <w:szCs w:val="28"/>
        </w:rPr>
        <w:t>. Рассмотрите фотографию микропрепарата крови человека</w:t>
      </w:r>
    </w:p>
    <w:p w:rsidR="00227C1D" w:rsidRPr="003F04EF" w:rsidRDefault="00227C1D" w:rsidP="00227C1D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>Обратите внимание на форму, размер, наличие ядра</w:t>
      </w:r>
    </w:p>
    <w:p w:rsidR="00227C1D" w:rsidRDefault="00227C1D" w:rsidP="00227C1D">
      <w:pPr>
        <w:spacing w:after="0"/>
        <w:ind w:left="-567"/>
        <w:jc w:val="center"/>
        <w:rPr>
          <w:rFonts w:cs="Times New Roman"/>
          <w:sz w:val="24"/>
          <w:szCs w:val="24"/>
        </w:rPr>
      </w:pPr>
      <w:r w:rsidRPr="00D57E68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15AAF3E1" wp14:editId="5A5ABFA0">
            <wp:extent cx="2619375" cy="1828800"/>
            <wp:effectExtent l="19050" t="0" r="9525" b="0"/>
            <wp:docPr id="5" name="Рисунок 1" descr="C:\Users\Shanna\Desktop\slide_btby1lh-0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 descr="C:\Users\Shanna\Desktop\slide_btby1lh-01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4959" t="35000" r="51137" b="3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28800"/>
                    </a:xfrm>
                    <a:prstGeom prst="ellipse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66764280" wp14:editId="61E21F7C">
            <wp:extent cx="2581275" cy="1828800"/>
            <wp:effectExtent l="19050" t="0" r="9525" b="0"/>
            <wp:docPr id="6" name="Рисунок 3" descr="C:\Users\Shanna\Desktop\1674258142_papik-pro-p-risunok-leikotsiti-lyagushki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nna\Desktop\1674258142_papik-pro-p-risunok-leikotsiti-lyagushki-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52432" r="6246" b="344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28800"/>
                    </a:xfrm>
                    <a:prstGeom prst="ellipse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C1D" w:rsidRDefault="00227C1D" w:rsidP="00227C1D">
      <w:pPr>
        <w:spacing w:after="0"/>
        <w:ind w:left="-567"/>
        <w:jc w:val="both"/>
        <w:rPr>
          <w:rFonts w:cs="Times New Roman"/>
          <w:sz w:val="24"/>
          <w:szCs w:val="24"/>
        </w:rPr>
      </w:pPr>
    </w:p>
    <w:p w:rsidR="00227C1D" w:rsidRPr="003F04EF" w:rsidRDefault="00227C1D" w:rsidP="00227C1D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b/>
          <w:szCs w:val="28"/>
        </w:rPr>
        <w:t>Вывод:</w:t>
      </w:r>
      <w:r w:rsidRPr="003F04EF">
        <w:rPr>
          <w:rFonts w:cs="Times New Roman"/>
          <w:szCs w:val="28"/>
        </w:rPr>
        <w:t xml:space="preserve"> у человека мелкие двояковогнутые эритроциты, размер в диаметре составляет от 7-8 мкм, имеют яркий красный цвет, отсутствует ядро. Вместо ядра -  гемоглобин, соединение белка и железа.</w:t>
      </w:r>
      <w:r w:rsidRPr="003F04EF">
        <w:rPr>
          <w:rFonts w:ascii="Helvetica" w:hAnsi="Helvetica"/>
          <w:color w:val="333333"/>
          <w:szCs w:val="28"/>
        </w:rPr>
        <w:t xml:space="preserve"> </w:t>
      </w:r>
    </w:p>
    <w:p w:rsidR="00227C1D" w:rsidRPr="003F04EF" w:rsidRDefault="00227C1D" w:rsidP="00227C1D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b/>
          <w:szCs w:val="28"/>
        </w:rPr>
        <w:t>3.Сравните размеры эритроцитов лягушки и человека</w:t>
      </w:r>
      <w:r w:rsidRPr="003F04EF">
        <w:rPr>
          <w:rFonts w:cs="Times New Roman"/>
          <w:szCs w:val="28"/>
        </w:rPr>
        <w:t xml:space="preserve">. Чья кровь содержит больше эритроцитов в </w:t>
      </w:r>
      <w:proofErr w:type="gramStart"/>
      <w:r w:rsidRPr="003F04EF">
        <w:rPr>
          <w:rFonts w:cs="Times New Roman"/>
          <w:szCs w:val="28"/>
        </w:rPr>
        <w:t>одинаковом</w:t>
      </w:r>
      <w:proofErr w:type="gramEnd"/>
      <w:r w:rsidRPr="003F04EF">
        <w:rPr>
          <w:rFonts w:cs="Times New Roman"/>
          <w:szCs w:val="28"/>
        </w:rPr>
        <w:t xml:space="preserve"> </w:t>
      </w:r>
      <w:proofErr w:type="spellStart"/>
      <w:r w:rsidRPr="003F04EF">
        <w:rPr>
          <w:rFonts w:cs="Times New Roman"/>
          <w:szCs w:val="28"/>
        </w:rPr>
        <w:t>обьеме</w:t>
      </w:r>
      <w:proofErr w:type="spellEnd"/>
      <w:r w:rsidRPr="003F04EF">
        <w:rPr>
          <w:rFonts w:cs="Times New Roman"/>
          <w:szCs w:val="28"/>
        </w:rPr>
        <w:t>?</w:t>
      </w:r>
    </w:p>
    <w:p w:rsidR="00227C1D" w:rsidRDefault="00227C1D" w:rsidP="00227C1D">
      <w:pPr>
        <w:spacing w:after="0"/>
        <w:ind w:left="-567"/>
        <w:jc w:val="center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 wp14:anchorId="3ADEC2F8" wp14:editId="0EEA85A7">
            <wp:extent cx="5438775" cy="2038350"/>
            <wp:effectExtent l="19050" t="0" r="9525" b="0"/>
            <wp:docPr id="7" name="Рисунок 4" descr="C:\Users\Shanna\Desktop\1674258142_papik-pro-p-risunok-leikotsiti-lyagushki-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hanna\Desktop\1674258142_papik-pro-p-risunok-leikotsiti-lyagushki-3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3047" r="5398" b="347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7C1D" w:rsidRPr="003F04EF" w:rsidRDefault="00227C1D" w:rsidP="003F04EF">
      <w:pPr>
        <w:spacing w:after="0"/>
        <w:rPr>
          <w:rFonts w:cs="Times New Roman"/>
          <w:b/>
          <w:szCs w:val="28"/>
        </w:rPr>
      </w:pPr>
      <w:r w:rsidRPr="003F04EF">
        <w:rPr>
          <w:rFonts w:cs="Times New Roman"/>
          <w:b/>
          <w:szCs w:val="28"/>
        </w:rPr>
        <w:t>Кровь лягушки под микроскопом</w:t>
      </w:r>
      <w:r w:rsidR="003F04EF">
        <w:rPr>
          <w:rFonts w:cs="Times New Roman"/>
          <w:b/>
          <w:szCs w:val="28"/>
        </w:rPr>
        <w:t xml:space="preserve">         </w:t>
      </w:r>
      <w:r w:rsidRPr="003F04EF">
        <w:rPr>
          <w:rFonts w:cs="Times New Roman"/>
          <w:b/>
          <w:szCs w:val="28"/>
        </w:rPr>
        <w:t>Кровь человека под микроскопом</w:t>
      </w:r>
    </w:p>
    <w:p w:rsidR="00227C1D" w:rsidRPr="003F04EF" w:rsidRDefault="00227C1D" w:rsidP="003F04EF">
      <w:pPr>
        <w:spacing w:after="0"/>
        <w:rPr>
          <w:rFonts w:cs="Times New Roman"/>
          <w:b/>
          <w:szCs w:val="28"/>
        </w:rPr>
      </w:pP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b/>
          <w:szCs w:val="28"/>
        </w:rPr>
        <w:t>Вывод:</w:t>
      </w:r>
      <w:r w:rsidRPr="003F04EF">
        <w:rPr>
          <w:rFonts w:cs="Times New Roman"/>
          <w:szCs w:val="28"/>
        </w:rPr>
        <w:t xml:space="preserve"> Число эритроцитов клеток крови человека в 1 мм</w:t>
      </w:r>
      <w:r w:rsidRPr="003F04EF">
        <w:rPr>
          <w:rFonts w:cs="Times New Roman"/>
          <w:szCs w:val="28"/>
          <w:vertAlign w:val="superscript"/>
        </w:rPr>
        <w:t xml:space="preserve">3 </w:t>
      </w:r>
      <w:r w:rsidRPr="003F04EF">
        <w:rPr>
          <w:rFonts w:cs="Times New Roman"/>
          <w:szCs w:val="28"/>
        </w:rPr>
        <w:t>в 13 раз больше, чем эритроцитов лягушки. А по величине - в 3 раза меньше.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</w:p>
    <w:p w:rsidR="00227C1D" w:rsidRPr="003F04EF" w:rsidRDefault="00227C1D" w:rsidP="003F04EF">
      <w:pPr>
        <w:spacing w:after="0"/>
        <w:jc w:val="center"/>
        <w:rPr>
          <w:rFonts w:cs="Times New Roman"/>
          <w:b/>
          <w:szCs w:val="28"/>
        </w:rPr>
      </w:pPr>
      <w:r w:rsidRPr="003F04EF">
        <w:rPr>
          <w:rFonts w:cs="Times New Roman"/>
          <w:b/>
          <w:szCs w:val="28"/>
        </w:rPr>
        <w:t>4. Объясните, чья кровь транспортирует больше кислорода и почему?</w:t>
      </w:r>
    </w:p>
    <w:p w:rsidR="00227C1D" w:rsidRPr="003F04EF" w:rsidRDefault="00227C1D" w:rsidP="003F04EF">
      <w:pPr>
        <w:spacing w:after="0"/>
        <w:jc w:val="both"/>
        <w:rPr>
          <w:rFonts w:cs="Times New Roman"/>
          <w:szCs w:val="28"/>
        </w:rPr>
      </w:pPr>
      <w:r w:rsidRPr="003F04EF">
        <w:rPr>
          <w:rFonts w:cs="Times New Roman"/>
          <w:szCs w:val="28"/>
        </w:rPr>
        <w:tab/>
        <w:t>Безъядерные эритроциты человека имеют двояковогнутую форму, которая увеличивает поверхность клетки, а место ядра заполняется гемоглобином, поэтому каждый эритроцит человека может захватывать больше кислорода, чем эритроцит лягушки.</w:t>
      </w:r>
    </w:p>
    <w:p w:rsidR="004D00E8" w:rsidRPr="00C21EE5" w:rsidRDefault="004D00E8" w:rsidP="00C21EE5">
      <w:pPr>
        <w:jc w:val="center"/>
        <w:rPr>
          <w:b/>
        </w:rPr>
      </w:pPr>
      <w:r w:rsidRPr="00C21EE5">
        <w:rPr>
          <w:b/>
        </w:rPr>
        <w:lastRenderedPageBreak/>
        <w:t>Лабораторная работа</w:t>
      </w:r>
    </w:p>
    <w:p w:rsidR="004D00E8" w:rsidRDefault="004D00E8" w:rsidP="003F04EF">
      <w:pPr>
        <w:jc w:val="both"/>
      </w:pPr>
      <w:r w:rsidRPr="00C21EE5">
        <w:rPr>
          <w:b/>
        </w:rPr>
        <w:t>Тема:</w:t>
      </w:r>
      <w:r>
        <w:t xml:space="preserve"> Сравнение образцов крови хордовых животных при использовании разных видов микроскопа.</w:t>
      </w:r>
    </w:p>
    <w:p w:rsidR="004D00E8" w:rsidRDefault="004D00E8" w:rsidP="003F04EF">
      <w:pPr>
        <w:jc w:val="both"/>
      </w:pPr>
      <w:r w:rsidRPr="00C21EE5">
        <w:rPr>
          <w:b/>
        </w:rPr>
        <w:t>Цель  работы</w:t>
      </w:r>
      <w:r w:rsidRPr="004D00E8">
        <w:t>: сравнить кровь человека с кровью лягушки на двух видах микроскопа и сделать вывод о преимуществах цифрового микроскопа</w:t>
      </w:r>
      <w:r>
        <w:t>.</w:t>
      </w:r>
    </w:p>
    <w:p w:rsidR="004D00E8" w:rsidRPr="00C21EE5" w:rsidRDefault="004D00E8" w:rsidP="003F04EF">
      <w:pPr>
        <w:jc w:val="both"/>
        <w:rPr>
          <w:b/>
        </w:rPr>
      </w:pPr>
      <w:r w:rsidRPr="00C21EE5">
        <w:rPr>
          <w:b/>
        </w:rPr>
        <w:t>Ход работы:</w:t>
      </w:r>
    </w:p>
    <w:p w:rsidR="004D00E8" w:rsidRDefault="004D00E8" w:rsidP="003F04EF">
      <w:pPr>
        <w:pStyle w:val="a3"/>
        <w:numPr>
          <w:ilvl w:val="0"/>
          <w:numId w:val="1"/>
        </w:numPr>
        <w:jc w:val="both"/>
      </w:pPr>
      <w:r>
        <w:t>Приготовить рабочее место и настроить оба микроскопа.</w:t>
      </w:r>
    </w:p>
    <w:p w:rsidR="004D00E8" w:rsidRDefault="004D00E8" w:rsidP="004D00E8">
      <w:pPr>
        <w:pStyle w:val="a3"/>
        <w:numPr>
          <w:ilvl w:val="0"/>
          <w:numId w:val="1"/>
        </w:numPr>
      </w:pPr>
      <w:r>
        <w:t xml:space="preserve">Рассмотреть  2 микропрепарата на </w:t>
      </w:r>
      <w:r w:rsidR="00C21EE5">
        <w:t>обоих микроскопах.</w:t>
      </w:r>
    </w:p>
    <w:p w:rsidR="00C21EE5" w:rsidRDefault="00C21EE5" w:rsidP="003F04EF">
      <w:pPr>
        <w:pStyle w:val="a3"/>
        <w:numPr>
          <w:ilvl w:val="0"/>
          <w:numId w:val="1"/>
        </w:numPr>
      </w:pPr>
      <w:r>
        <w:t>Зарисовать увиденные микропрепараты.</w:t>
      </w:r>
    </w:p>
    <w:p w:rsidR="00C21EE5" w:rsidRDefault="00C21EE5" w:rsidP="003F04EF">
      <w:pPr>
        <w:pStyle w:val="a3"/>
        <w:numPr>
          <w:ilvl w:val="0"/>
          <w:numId w:val="1"/>
        </w:numPr>
      </w:pPr>
      <w:r>
        <w:t>Сравнить с фотографиями на слайде.</w:t>
      </w:r>
    </w:p>
    <w:p w:rsidR="00017B2C" w:rsidRDefault="00C21EE5" w:rsidP="003F04EF">
      <w:pPr>
        <w:pStyle w:val="a3"/>
        <w:numPr>
          <w:ilvl w:val="0"/>
          <w:numId w:val="1"/>
        </w:numPr>
      </w:pPr>
      <w:r>
        <w:t>Сделать вывод.</w:t>
      </w:r>
    </w:p>
    <w:p w:rsidR="00017B2C" w:rsidRDefault="00017B2C" w:rsidP="00017B2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0A55EC" w:rsidTr="000A55EC">
        <w:tc>
          <w:tcPr>
            <w:tcW w:w="3936" w:type="dxa"/>
          </w:tcPr>
          <w:p w:rsidR="000A55EC" w:rsidRDefault="000A55EC" w:rsidP="000A55EC">
            <w:pPr>
              <w:jc w:val="center"/>
            </w:pPr>
            <w:r w:rsidRPr="00C21EE5">
              <w:rPr>
                <w:b/>
                <w:bCs/>
              </w:rPr>
              <w:t>Признаки сравнения</w:t>
            </w:r>
          </w:p>
        </w:tc>
        <w:tc>
          <w:tcPr>
            <w:tcW w:w="5635" w:type="dxa"/>
            <w:gridSpan w:val="2"/>
          </w:tcPr>
          <w:p w:rsidR="000A55EC" w:rsidRDefault="000A55EC" w:rsidP="000A55EC">
            <w:pPr>
              <w:jc w:val="center"/>
            </w:pPr>
            <w:r w:rsidRPr="00C21EE5">
              <w:rPr>
                <w:b/>
                <w:bCs/>
              </w:rPr>
              <w:t>Эритроциты</w:t>
            </w:r>
          </w:p>
        </w:tc>
      </w:tr>
      <w:tr w:rsidR="000A55EC" w:rsidTr="000A55EC">
        <w:tc>
          <w:tcPr>
            <w:tcW w:w="3936" w:type="dxa"/>
          </w:tcPr>
          <w:p w:rsidR="000A55EC" w:rsidRDefault="000A55EC" w:rsidP="00017B2C">
            <w:r w:rsidRPr="00017B2C">
              <w:rPr>
                <w:noProof/>
                <w:lang w:eastAsia="ru-RU"/>
              </w:rPr>
              <w:drawing>
                <wp:anchor distT="0" distB="0" distL="0" distR="0" simplePos="0" relativeHeight="251659264" behindDoc="0" locked="0" layoutInCell="1" allowOverlap="1" wp14:anchorId="227CE9C9" wp14:editId="2D2182BC">
                  <wp:simplePos x="0" y="0"/>
                  <wp:positionH relativeFrom="page">
                    <wp:posOffset>150495</wp:posOffset>
                  </wp:positionH>
                  <wp:positionV relativeFrom="paragraph">
                    <wp:posOffset>0</wp:posOffset>
                  </wp:positionV>
                  <wp:extent cx="2161540" cy="2078355"/>
                  <wp:effectExtent l="0" t="0" r="0" b="0"/>
                  <wp:wrapTopAndBottom/>
                  <wp:docPr id="1" name="image10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10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1540" cy="2078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35" w:type="dxa"/>
            <w:gridSpan w:val="2"/>
          </w:tcPr>
          <w:p w:rsidR="000A55EC" w:rsidRDefault="000A55EC" w:rsidP="00017B2C">
            <w:r w:rsidRPr="00017B2C">
              <w:rPr>
                <w:rFonts w:eastAsia="Times New Roman" w:cs="Times New Roman"/>
                <w:noProof/>
                <w:sz w:val="22"/>
                <w:lang w:eastAsia="ru-RU"/>
              </w:rPr>
              <w:drawing>
                <wp:anchor distT="0" distB="0" distL="0" distR="0" simplePos="0" relativeHeight="251661312" behindDoc="0" locked="0" layoutInCell="1" allowOverlap="1" wp14:anchorId="3D93C792" wp14:editId="695C0799">
                  <wp:simplePos x="0" y="0"/>
                  <wp:positionH relativeFrom="page">
                    <wp:posOffset>795655</wp:posOffset>
                  </wp:positionH>
                  <wp:positionV relativeFrom="paragraph">
                    <wp:posOffset>-2850515</wp:posOffset>
                  </wp:positionV>
                  <wp:extent cx="2613660" cy="2055495"/>
                  <wp:effectExtent l="0" t="0" r="0" b="1905"/>
                  <wp:wrapTopAndBottom/>
                  <wp:docPr id="2" name="image10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104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3660" cy="205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A55EC" w:rsidTr="000A55EC">
        <w:tc>
          <w:tcPr>
            <w:tcW w:w="3936" w:type="dxa"/>
          </w:tcPr>
          <w:p w:rsidR="000A55EC" w:rsidRDefault="000A55EC" w:rsidP="000A55EC"/>
        </w:tc>
        <w:tc>
          <w:tcPr>
            <w:tcW w:w="2444" w:type="dxa"/>
          </w:tcPr>
          <w:p w:rsidR="000A55EC" w:rsidRPr="000A55EC" w:rsidRDefault="000A55EC" w:rsidP="000A55EC">
            <w:pPr>
              <w:ind w:left="360"/>
              <w:jc w:val="center"/>
              <w:rPr>
                <w:i/>
              </w:rPr>
            </w:pPr>
            <w:r w:rsidRPr="000A55EC">
              <w:rPr>
                <w:i/>
              </w:rPr>
              <w:t>Лягушки</w:t>
            </w:r>
          </w:p>
        </w:tc>
        <w:tc>
          <w:tcPr>
            <w:tcW w:w="3191" w:type="dxa"/>
          </w:tcPr>
          <w:p w:rsidR="000A55EC" w:rsidRPr="000A55EC" w:rsidRDefault="000A55EC" w:rsidP="000A55EC">
            <w:pPr>
              <w:ind w:left="360"/>
              <w:jc w:val="center"/>
              <w:rPr>
                <w:i/>
              </w:rPr>
            </w:pPr>
            <w:r w:rsidRPr="000A55EC">
              <w:rPr>
                <w:i/>
              </w:rPr>
              <w:t>Человека</w:t>
            </w:r>
          </w:p>
        </w:tc>
      </w:tr>
      <w:tr w:rsidR="000A55EC" w:rsidTr="000A55EC">
        <w:trPr>
          <w:trHeight w:val="711"/>
        </w:trPr>
        <w:tc>
          <w:tcPr>
            <w:tcW w:w="3936" w:type="dxa"/>
          </w:tcPr>
          <w:p w:rsidR="000A55EC" w:rsidRPr="00C21EE5" w:rsidRDefault="000A55EC" w:rsidP="000A55EC">
            <w:pPr>
              <w:ind w:left="360"/>
            </w:pPr>
            <w:r w:rsidRPr="00C21EE5">
              <w:t xml:space="preserve">Световой микроскоп </w:t>
            </w:r>
          </w:p>
        </w:tc>
        <w:tc>
          <w:tcPr>
            <w:tcW w:w="2444" w:type="dxa"/>
          </w:tcPr>
          <w:p w:rsidR="000A55EC" w:rsidRDefault="000A55EC" w:rsidP="000A55EC"/>
        </w:tc>
        <w:tc>
          <w:tcPr>
            <w:tcW w:w="3191" w:type="dxa"/>
          </w:tcPr>
          <w:p w:rsidR="000A55EC" w:rsidRDefault="000A55EC" w:rsidP="000A55EC"/>
        </w:tc>
      </w:tr>
      <w:tr w:rsidR="000A55EC" w:rsidTr="000A55EC">
        <w:trPr>
          <w:trHeight w:val="706"/>
        </w:trPr>
        <w:tc>
          <w:tcPr>
            <w:tcW w:w="3936" w:type="dxa"/>
          </w:tcPr>
          <w:p w:rsidR="000A55EC" w:rsidRPr="00C21EE5" w:rsidRDefault="000A55EC" w:rsidP="000A55EC">
            <w:pPr>
              <w:ind w:left="360"/>
            </w:pPr>
            <w:r w:rsidRPr="00C21EE5">
              <w:t xml:space="preserve">Микроскоп нового образца </w:t>
            </w:r>
          </w:p>
        </w:tc>
        <w:tc>
          <w:tcPr>
            <w:tcW w:w="2444" w:type="dxa"/>
          </w:tcPr>
          <w:p w:rsidR="000A55EC" w:rsidRDefault="000A55EC" w:rsidP="000A55EC"/>
        </w:tc>
        <w:tc>
          <w:tcPr>
            <w:tcW w:w="3191" w:type="dxa"/>
          </w:tcPr>
          <w:p w:rsidR="000A55EC" w:rsidRDefault="000A55EC" w:rsidP="000A55EC"/>
        </w:tc>
      </w:tr>
    </w:tbl>
    <w:p w:rsidR="00017B2C" w:rsidRPr="00017B2C" w:rsidRDefault="00017B2C" w:rsidP="00017B2C"/>
    <w:p w:rsidR="004D00E8" w:rsidRDefault="00C21EE5" w:rsidP="00C21EE5">
      <w:pPr>
        <w:pBdr>
          <w:bottom w:val="single" w:sz="12" w:space="1" w:color="auto"/>
        </w:pBdr>
        <w:spacing w:after="0"/>
      </w:pPr>
      <w:r>
        <w:t>Вывод: ____________________________________________________________</w:t>
      </w:r>
    </w:p>
    <w:p w:rsidR="00017B2C" w:rsidRDefault="00017B2C" w:rsidP="00C21EE5">
      <w:pPr>
        <w:pBdr>
          <w:bottom w:val="single" w:sz="12" w:space="1" w:color="auto"/>
        </w:pBdr>
        <w:spacing w:after="0"/>
      </w:pPr>
    </w:p>
    <w:p w:rsidR="000A55EC" w:rsidRDefault="000A55EC" w:rsidP="003F04EF">
      <w:pPr>
        <w:widowControl w:val="0"/>
        <w:tabs>
          <w:tab w:val="left" w:pos="965"/>
        </w:tabs>
        <w:autoSpaceDE w:val="0"/>
        <w:autoSpaceDN w:val="0"/>
        <w:spacing w:before="72" w:after="0" w:line="240" w:lineRule="auto"/>
        <w:ind w:left="784"/>
        <w:jc w:val="center"/>
        <w:rPr>
          <w:rFonts w:eastAsia="Times New Roman" w:cs="Times New Roman"/>
          <w:szCs w:val="28"/>
        </w:rPr>
      </w:pPr>
    </w:p>
    <w:p w:rsidR="000A55EC" w:rsidRDefault="000A55EC" w:rsidP="003F04EF">
      <w:pPr>
        <w:widowControl w:val="0"/>
        <w:tabs>
          <w:tab w:val="left" w:pos="965"/>
        </w:tabs>
        <w:autoSpaceDE w:val="0"/>
        <w:autoSpaceDN w:val="0"/>
        <w:spacing w:before="72" w:after="0" w:line="240" w:lineRule="auto"/>
        <w:ind w:left="784"/>
        <w:jc w:val="center"/>
        <w:rPr>
          <w:rFonts w:eastAsia="Times New Roman" w:cs="Times New Roman"/>
          <w:szCs w:val="28"/>
        </w:rPr>
      </w:pPr>
    </w:p>
    <w:p w:rsidR="000A55EC" w:rsidRDefault="000A55EC" w:rsidP="003F04EF">
      <w:pPr>
        <w:widowControl w:val="0"/>
        <w:tabs>
          <w:tab w:val="left" w:pos="965"/>
        </w:tabs>
        <w:autoSpaceDE w:val="0"/>
        <w:autoSpaceDN w:val="0"/>
        <w:spacing w:before="72" w:after="0" w:line="240" w:lineRule="auto"/>
        <w:ind w:left="784"/>
        <w:jc w:val="center"/>
        <w:rPr>
          <w:rFonts w:eastAsia="Times New Roman" w:cs="Times New Roman"/>
          <w:szCs w:val="28"/>
        </w:rPr>
      </w:pPr>
    </w:p>
    <w:p w:rsidR="000A55EC" w:rsidRDefault="000A55EC" w:rsidP="003F04EF">
      <w:pPr>
        <w:widowControl w:val="0"/>
        <w:tabs>
          <w:tab w:val="left" w:pos="965"/>
        </w:tabs>
        <w:autoSpaceDE w:val="0"/>
        <w:autoSpaceDN w:val="0"/>
        <w:spacing w:before="72" w:after="0" w:line="240" w:lineRule="auto"/>
        <w:ind w:left="784"/>
        <w:jc w:val="center"/>
        <w:rPr>
          <w:rFonts w:eastAsia="Times New Roman" w:cs="Times New Roman"/>
          <w:szCs w:val="28"/>
        </w:rPr>
      </w:pPr>
    </w:p>
    <w:p w:rsidR="00017B2C" w:rsidRPr="003F04EF" w:rsidRDefault="00017B2C" w:rsidP="003F04EF">
      <w:pPr>
        <w:widowControl w:val="0"/>
        <w:tabs>
          <w:tab w:val="left" w:pos="965"/>
        </w:tabs>
        <w:autoSpaceDE w:val="0"/>
        <w:autoSpaceDN w:val="0"/>
        <w:spacing w:before="72" w:after="0" w:line="240" w:lineRule="auto"/>
        <w:ind w:left="784"/>
        <w:jc w:val="center"/>
        <w:rPr>
          <w:rFonts w:eastAsia="Times New Roman" w:cs="Times New Roman"/>
          <w:szCs w:val="28"/>
        </w:rPr>
      </w:pPr>
      <w:r w:rsidRPr="003F04EF">
        <w:rPr>
          <w:rFonts w:eastAsia="Times New Roman" w:cs="Times New Roman"/>
          <w:szCs w:val="28"/>
        </w:rPr>
        <w:lastRenderedPageBreak/>
        <w:t>Результаты</w:t>
      </w:r>
      <w:r w:rsidRPr="003F04EF">
        <w:rPr>
          <w:rFonts w:eastAsia="Times New Roman" w:cs="Times New Roman"/>
          <w:spacing w:val="-2"/>
          <w:szCs w:val="28"/>
        </w:rPr>
        <w:t xml:space="preserve"> </w:t>
      </w:r>
      <w:r w:rsidRPr="003F04EF">
        <w:rPr>
          <w:rFonts w:eastAsia="Times New Roman" w:cs="Times New Roman"/>
          <w:szCs w:val="28"/>
        </w:rPr>
        <w:t>оформите</w:t>
      </w:r>
      <w:r w:rsidRPr="003F04EF">
        <w:rPr>
          <w:rFonts w:eastAsia="Times New Roman" w:cs="Times New Roman"/>
          <w:spacing w:val="-2"/>
          <w:szCs w:val="28"/>
        </w:rPr>
        <w:t xml:space="preserve"> </w:t>
      </w:r>
      <w:r w:rsidRPr="003F04EF">
        <w:rPr>
          <w:rFonts w:eastAsia="Times New Roman" w:cs="Times New Roman"/>
          <w:szCs w:val="28"/>
        </w:rPr>
        <w:t>в</w:t>
      </w:r>
      <w:r w:rsidRPr="003F04EF">
        <w:rPr>
          <w:rFonts w:eastAsia="Times New Roman" w:cs="Times New Roman"/>
          <w:spacing w:val="-2"/>
          <w:szCs w:val="28"/>
        </w:rPr>
        <w:t xml:space="preserve"> таблице.</w:t>
      </w:r>
    </w:p>
    <w:p w:rsidR="00017B2C" w:rsidRDefault="00017B2C" w:rsidP="00C21EE5">
      <w:pPr>
        <w:pBdr>
          <w:bottom w:val="single" w:sz="12" w:space="1" w:color="auto"/>
        </w:pBdr>
        <w:spacing w:after="0"/>
      </w:pPr>
    </w:p>
    <w:tbl>
      <w:tblPr>
        <w:tblStyle w:val="TableNormal"/>
        <w:tblW w:w="95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017B2C" w:rsidRPr="00017B2C" w:rsidTr="00017B2C">
        <w:trPr>
          <w:trHeight w:val="513"/>
        </w:trPr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7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Признаки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23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Эритроциты</w:t>
            </w:r>
            <w:proofErr w:type="spellEnd"/>
            <w:r w:rsidRPr="003F04E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лягушки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17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Эритроциты</w:t>
            </w:r>
            <w:proofErr w:type="spellEnd"/>
            <w:r w:rsidRPr="003F04E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человека</w:t>
            </w:r>
            <w:proofErr w:type="spellEnd"/>
          </w:p>
        </w:tc>
      </w:tr>
      <w:tr w:rsidR="00017B2C" w:rsidRPr="00017B2C" w:rsidTr="00017B2C">
        <w:trPr>
          <w:trHeight w:val="514"/>
        </w:trPr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Цвет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3F04EF">
              <w:rPr>
                <w:rFonts w:ascii="Times New Roman" w:hAnsi="Times New Roman"/>
                <w:sz w:val="28"/>
                <w:szCs w:val="28"/>
                <w:lang w:val="ru-RU"/>
              </w:rPr>
              <w:t>Светло-</w:t>
            </w:r>
            <w:r w:rsidRPr="003F04E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F04EF">
              <w:rPr>
                <w:rFonts w:ascii="Times New Roman" w:hAnsi="Times New Roman"/>
                <w:sz w:val="28"/>
                <w:szCs w:val="28"/>
              </w:rPr>
              <w:t>розовые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3F04E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Ярко </w:t>
            </w:r>
            <w:proofErr w:type="gramStart"/>
            <w:r w:rsidRPr="003F04E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proofErr w:type="spellStart"/>
            <w:r w:rsidRPr="003F04EF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F04EF">
              <w:rPr>
                <w:rFonts w:ascii="Times New Roman" w:hAnsi="Times New Roman"/>
                <w:sz w:val="28"/>
                <w:szCs w:val="28"/>
              </w:rPr>
              <w:t>расные</w:t>
            </w:r>
            <w:proofErr w:type="spellEnd"/>
          </w:p>
        </w:tc>
      </w:tr>
      <w:tr w:rsidR="00017B2C" w:rsidRPr="00017B2C" w:rsidTr="00017B2C">
        <w:trPr>
          <w:trHeight w:val="513"/>
        </w:trPr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Размеры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3F04EF">
              <w:rPr>
                <w:rFonts w:ascii="Times New Roman" w:hAnsi="Times New Roman"/>
                <w:sz w:val="28"/>
                <w:szCs w:val="28"/>
              </w:rPr>
              <w:t>Крупные</w:t>
            </w:r>
          </w:p>
        </w:tc>
        <w:tc>
          <w:tcPr>
            <w:tcW w:w="3190" w:type="dxa"/>
          </w:tcPr>
          <w:p w:rsidR="00017B2C" w:rsidRPr="003F04EF" w:rsidRDefault="00017B2C" w:rsidP="00017B2C">
            <w:pPr>
              <w:pStyle w:val="TableParagraph"/>
              <w:rPr>
                <w:rFonts w:ascii="Times New Roman" w:hAnsi="Times New Roman"/>
                <w:sz w:val="28"/>
                <w:szCs w:val="28"/>
              </w:rPr>
            </w:pPr>
            <w:r w:rsidRPr="003F04EF">
              <w:rPr>
                <w:rFonts w:ascii="Times New Roman" w:hAnsi="Times New Roman"/>
                <w:sz w:val="28"/>
                <w:szCs w:val="28"/>
              </w:rPr>
              <w:t>Мелкие</w:t>
            </w:r>
          </w:p>
        </w:tc>
      </w:tr>
      <w:tr w:rsidR="00017B2C" w:rsidRPr="00017B2C" w:rsidTr="00017B2C">
        <w:trPr>
          <w:trHeight w:val="514"/>
        </w:trPr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Наличие</w:t>
            </w:r>
            <w:proofErr w:type="spellEnd"/>
            <w:r w:rsidRPr="003F04EF">
              <w:rPr>
                <w:rFonts w:ascii="Times New Roman" w:eastAsia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</w:rPr>
              <w:t>ядра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0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Присутствует</w:t>
            </w:r>
          </w:p>
        </w:tc>
        <w:tc>
          <w:tcPr>
            <w:tcW w:w="3190" w:type="dxa"/>
          </w:tcPr>
          <w:p w:rsidR="00017B2C" w:rsidRPr="003F04EF" w:rsidRDefault="00017B2C" w:rsidP="00017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0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Отсутствует</w:t>
            </w:r>
          </w:p>
        </w:tc>
      </w:tr>
      <w:tr w:rsidR="00017B2C" w:rsidRPr="00017B2C" w:rsidTr="00017B2C">
        <w:trPr>
          <w:trHeight w:val="514"/>
        </w:trPr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Форма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0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Двояковыпуклая</w:t>
            </w:r>
          </w:p>
        </w:tc>
        <w:tc>
          <w:tcPr>
            <w:tcW w:w="3190" w:type="dxa"/>
          </w:tcPr>
          <w:p w:rsidR="00017B2C" w:rsidRPr="003F04EF" w:rsidRDefault="00017B2C" w:rsidP="00017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0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Двояковогнутая</w:t>
            </w:r>
          </w:p>
        </w:tc>
      </w:tr>
      <w:tr w:rsidR="00017B2C" w:rsidRPr="00017B2C" w:rsidTr="00017B2C">
        <w:trPr>
          <w:trHeight w:val="927"/>
        </w:trPr>
        <w:tc>
          <w:tcPr>
            <w:tcW w:w="3190" w:type="dxa"/>
          </w:tcPr>
          <w:p w:rsidR="00017B2C" w:rsidRPr="003F04EF" w:rsidRDefault="00017B2C" w:rsidP="00017B2C">
            <w:pPr>
              <w:spacing w:before="100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</w:t>
            </w:r>
            <w:proofErr w:type="spellEnd"/>
            <w:r w:rsidRPr="003F04E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3F04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Pr="003F04EF"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поле</w:t>
            </w:r>
            <w:proofErr w:type="spellEnd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зрения</w:t>
            </w:r>
            <w:proofErr w:type="spellEnd"/>
          </w:p>
          <w:p w:rsidR="00017B2C" w:rsidRPr="003F04EF" w:rsidRDefault="00017B2C" w:rsidP="00017B2C">
            <w:pPr>
              <w:spacing w:before="138"/>
              <w:ind w:left="11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F04EF">
              <w:rPr>
                <w:rFonts w:ascii="Times New Roman" w:eastAsia="Times New Roman" w:hAnsi="Times New Roman" w:cs="Times New Roman"/>
                <w:b/>
                <w:spacing w:val="-2"/>
                <w:sz w:val="28"/>
                <w:szCs w:val="28"/>
              </w:rPr>
              <w:t>микроскопа</w:t>
            </w:r>
            <w:proofErr w:type="spellEnd"/>
          </w:p>
        </w:tc>
        <w:tc>
          <w:tcPr>
            <w:tcW w:w="3190" w:type="dxa"/>
          </w:tcPr>
          <w:p w:rsidR="00017B2C" w:rsidRPr="003F04EF" w:rsidRDefault="00017B2C" w:rsidP="00017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0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Мало и крупные</w:t>
            </w:r>
          </w:p>
        </w:tc>
        <w:tc>
          <w:tcPr>
            <w:tcW w:w="3190" w:type="dxa"/>
          </w:tcPr>
          <w:p w:rsidR="00017B2C" w:rsidRPr="003F04EF" w:rsidRDefault="00017B2C" w:rsidP="00017B2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3F04EF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Много и мелкие</w:t>
            </w:r>
          </w:p>
        </w:tc>
      </w:tr>
    </w:tbl>
    <w:p w:rsidR="003F04EF" w:rsidRDefault="003F04EF" w:rsidP="00C21EE5">
      <w:pPr>
        <w:spacing w:after="0"/>
        <w:rPr>
          <w:b/>
        </w:rPr>
      </w:pPr>
    </w:p>
    <w:p w:rsidR="00017B2C" w:rsidRDefault="00EC0D02" w:rsidP="00C21EE5">
      <w:pPr>
        <w:spacing w:after="0"/>
      </w:pPr>
      <w:r w:rsidRPr="003F04EF">
        <w:rPr>
          <w:b/>
        </w:rPr>
        <w:t>Вывод:</w:t>
      </w:r>
      <w:r>
        <w:t xml:space="preserve"> На занятии мы сравнили клетки крови человека и лягушки. Выявили их отличительные особенности.</w:t>
      </w:r>
    </w:p>
    <w:p w:rsidR="00EC0D02" w:rsidRDefault="00EC0D02" w:rsidP="00C21EE5">
      <w:pPr>
        <w:spacing w:after="0"/>
      </w:pPr>
    </w:p>
    <w:p w:rsidR="000A55EC" w:rsidRDefault="000A55EC" w:rsidP="000A55EC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0A55EC">
        <w:rPr>
          <w:rStyle w:val="c2"/>
          <w:b/>
          <w:color w:val="000000"/>
          <w:sz w:val="28"/>
          <w:szCs w:val="28"/>
        </w:rPr>
        <w:t>Рефлексия деятельности</w:t>
      </w:r>
      <w:r>
        <w:rPr>
          <w:rStyle w:val="c2"/>
          <w:color w:val="000000"/>
          <w:sz w:val="28"/>
          <w:szCs w:val="28"/>
        </w:rPr>
        <w:t xml:space="preserve"> (обсуждение участниками своей деятельности в качестве учеников и слушателей)</w:t>
      </w:r>
    </w:p>
    <w:p w:rsidR="000A55EC" w:rsidRDefault="000A55EC" w:rsidP="000A55EC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Style w:val="c2"/>
          <w:color w:val="000000"/>
          <w:sz w:val="28"/>
          <w:szCs w:val="28"/>
        </w:rPr>
      </w:pPr>
    </w:p>
    <w:p w:rsidR="000A55EC" w:rsidRPr="000A55EC" w:rsidRDefault="000A55EC" w:rsidP="000A55EC">
      <w:pPr>
        <w:pStyle w:val="c12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0A55EC">
        <w:rPr>
          <w:rStyle w:val="c2"/>
          <w:b/>
          <w:color w:val="000000"/>
          <w:sz w:val="28"/>
          <w:szCs w:val="28"/>
        </w:rPr>
        <w:t>Спасибо за вним</w:t>
      </w:r>
      <w:bookmarkStart w:id="0" w:name="_GoBack"/>
      <w:bookmarkEnd w:id="0"/>
      <w:r w:rsidRPr="000A55EC">
        <w:rPr>
          <w:rStyle w:val="c2"/>
          <w:b/>
          <w:color w:val="000000"/>
          <w:sz w:val="28"/>
          <w:szCs w:val="28"/>
        </w:rPr>
        <w:t>ание!</w:t>
      </w:r>
    </w:p>
    <w:p w:rsidR="00EC0D02" w:rsidRDefault="00EC0D02" w:rsidP="00C21EE5">
      <w:pPr>
        <w:spacing w:after="0"/>
      </w:pPr>
    </w:p>
    <w:p w:rsidR="00EC0D02" w:rsidRPr="00227C1D" w:rsidRDefault="00EC0D02" w:rsidP="003F04EF">
      <w:pPr>
        <w:spacing w:after="0"/>
        <w:jc w:val="center"/>
        <w:rPr>
          <w:b/>
        </w:rPr>
      </w:pPr>
      <w:r w:rsidRPr="00227C1D">
        <w:rPr>
          <w:b/>
        </w:rPr>
        <w:t>Справочный материал:</w:t>
      </w:r>
    </w:p>
    <w:p w:rsidR="00EC0D02" w:rsidRPr="00EC0D02" w:rsidRDefault="00EC0D02" w:rsidP="003F04EF">
      <w:pPr>
        <w:spacing w:after="0"/>
        <w:jc w:val="both"/>
      </w:pPr>
      <w:r w:rsidRPr="00EC0D02">
        <w:rPr>
          <w:b/>
        </w:rPr>
        <w:t xml:space="preserve">Плазма </w:t>
      </w:r>
      <w:r w:rsidRPr="00EC0D02">
        <w:t>крови имеет относительно постоянный солевой состав. Около 0,9% плазмы приходится на поваренную соль, есть в ней и соли калия, кальция, фосфорной кислоты. Около 7% плазмы составляют белки. Среди них белок фибриноген, который принимает участие в свертывании крови. В плазме крови есть углекислый газ, глюкоза, а также другие питательные вещества и продукты распада.</w:t>
      </w:r>
    </w:p>
    <w:p w:rsidR="00EC0D02" w:rsidRPr="00EC0D02" w:rsidRDefault="00EC0D02" w:rsidP="00EC0D02">
      <w:pPr>
        <w:spacing w:after="0"/>
      </w:pPr>
      <w:r w:rsidRPr="00EC0D02">
        <w:rPr>
          <w:noProof/>
          <w:lang w:eastAsia="ru-RU"/>
        </w:rPr>
        <w:drawing>
          <wp:inline distT="0" distB="0" distL="0" distR="0" wp14:anchorId="77A468E0" wp14:editId="79584FFC">
            <wp:extent cx="5496560" cy="1153160"/>
            <wp:effectExtent l="0" t="0" r="0" b="66040"/>
            <wp:docPr id="19" name="Организационная диаграмма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EC0D02" w:rsidRPr="00EC0D02" w:rsidRDefault="00EC0D02" w:rsidP="00EC0D02">
      <w:pPr>
        <w:spacing w:after="0"/>
      </w:pPr>
    </w:p>
    <w:p w:rsidR="00EC0D02" w:rsidRPr="00EC0D02" w:rsidRDefault="00EC0D02" w:rsidP="003F04EF">
      <w:pPr>
        <w:spacing w:after="0"/>
        <w:jc w:val="both"/>
      </w:pPr>
      <w:r w:rsidRPr="00EC0D02">
        <w:rPr>
          <w:b/>
        </w:rPr>
        <w:t>Эритроциты</w:t>
      </w:r>
      <w:r w:rsidRPr="00EC0D02">
        <w:t xml:space="preserve"> – красные кровяные клетки, транспортирующие кислород к тканям и углекислый газ к легким. Эритроцит имеет форму двояковогнутого диска, что увеличивает его поверхность. Красный цвет эритроцита зависит от особого вещества – гемоглобина. В легких он присоединяет к себе кислород </w:t>
      </w:r>
      <w:r w:rsidRPr="00EC0D02">
        <w:lastRenderedPageBreak/>
        <w:t xml:space="preserve">и становится оксигемоглобином. В тканях это соединение распадается на кислород и гемоглобин. Кислород используется клетками организма, а гемоглобин, присоединив к себе углекислый газ, возвращается в легкие, отдает углекислый газ и вновь присоединяет кислород. Гемоглобин обозначают символом </w:t>
      </w:r>
      <w:proofErr w:type="spellStart"/>
      <w:r w:rsidRPr="00EC0D02">
        <w:rPr>
          <w:lang w:val="en-US"/>
        </w:rPr>
        <w:t>Hb</w:t>
      </w:r>
      <w:proofErr w:type="spellEnd"/>
      <w:r w:rsidRPr="00EC0D02">
        <w:t>. Равенство реакции образования и распада оксигемоглобина выглядит так:</w:t>
      </w:r>
    </w:p>
    <w:p w:rsidR="00EC0D02" w:rsidRPr="00EC0D02" w:rsidRDefault="00EC0D02" w:rsidP="003F04EF">
      <w:pPr>
        <w:spacing w:after="0"/>
        <w:jc w:val="both"/>
        <w:rPr>
          <w:vertAlign w:val="subscript"/>
        </w:rPr>
      </w:pPr>
      <w:r w:rsidRPr="00EC0D02">
        <w:t xml:space="preserve">в легких </w:t>
      </w:r>
      <w:proofErr w:type="spellStart"/>
      <w:r w:rsidRPr="00EC0D02">
        <w:rPr>
          <w:lang w:val="en-US"/>
        </w:rPr>
        <w:t>Hb</w:t>
      </w:r>
      <w:proofErr w:type="spellEnd"/>
      <w:r w:rsidRPr="00EC0D02">
        <w:t xml:space="preserve"> + 4</w:t>
      </w:r>
      <w:r w:rsidRPr="00EC0D02">
        <w:rPr>
          <w:lang w:val="en-US"/>
        </w:rPr>
        <w:t>O</w:t>
      </w:r>
      <w:r w:rsidRPr="00EC0D02">
        <w:rPr>
          <w:vertAlign w:val="subscript"/>
        </w:rPr>
        <w:t>2</w:t>
      </w:r>
      <w:r w:rsidRPr="00EC0D02">
        <w:t xml:space="preserve"> = </w:t>
      </w:r>
      <w:proofErr w:type="spellStart"/>
      <w:r w:rsidRPr="00EC0D02">
        <w:rPr>
          <w:lang w:val="en-US"/>
        </w:rPr>
        <w:t>HbO</w:t>
      </w:r>
      <w:proofErr w:type="spellEnd"/>
      <w:r w:rsidRPr="00EC0D02">
        <w:rPr>
          <w:vertAlign w:val="subscript"/>
        </w:rPr>
        <w:t>8</w:t>
      </w:r>
      <w:proofErr w:type="gramStart"/>
      <w:r w:rsidRPr="00EC0D02">
        <w:t xml:space="preserve"> ;</w:t>
      </w:r>
      <w:proofErr w:type="gramEnd"/>
      <w:r w:rsidRPr="00EC0D02">
        <w:t xml:space="preserve"> в тканях </w:t>
      </w:r>
      <w:proofErr w:type="spellStart"/>
      <w:r w:rsidRPr="00EC0D02">
        <w:rPr>
          <w:lang w:val="en-US"/>
        </w:rPr>
        <w:t>HbO</w:t>
      </w:r>
      <w:proofErr w:type="spellEnd"/>
      <w:r w:rsidRPr="00EC0D02">
        <w:rPr>
          <w:vertAlign w:val="subscript"/>
        </w:rPr>
        <w:t xml:space="preserve">8 </w:t>
      </w:r>
      <w:r w:rsidRPr="00EC0D02">
        <w:t xml:space="preserve"> = </w:t>
      </w:r>
      <w:proofErr w:type="spellStart"/>
      <w:r w:rsidRPr="00EC0D02">
        <w:rPr>
          <w:lang w:val="en-US"/>
        </w:rPr>
        <w:t>Hb</w:t>
      </w:r>
      <w:proofErr w:type="spellEnd"/>
      <w:r w:rsidRPr="00EC0D02">
        <w:t xml:space="preserve"> + 4О</w:t>
      </w:r>
      <w:r w:rsidRPr="00EC0D02">
        <w:rPr>
          <w:vertAlign w:val="subscript"/>
        </w:rPr>
        <w:t>2</w:t>
      </w:r>
    </w:p>
    <w:p w:rsidR="00EC0D02" w:rsidRPr="00EC0D02" w:rsidRDefault="00EC0D02" w:rsidP="00EC0D02">
      <w:pPr>
        <w:spacing w:after="0"/>
        <w:rPr>
          <w:vertAlign w:val="subscript"/>
        </w:rPr>
      </w:pPr>
    </w:p>
    <w:p w:rsidR="00EC0D02" w:rsidRPr="00EC0D02" w:rsidRDefault="00EC0D02" w:rsidP="003F04EF">
      <w:pPr>
        <w:spacing w:after="0"/>
        <w:jc w:val="both"/>
      </w:pPr>
      <w:r w:rsidRPr="00EC0D02">
        <w:t>Оксигемоглобин имеет более светлую окраску, и потому обогащенная кислородом артериальная кровь выглядит ярко-алой. Гемоглобин, оставшийся без кислорода, темно-красный. Поэтому венозная кровь значительно темнее артериальной.</w:t>
      </w:r>
    </w:p>
    <w:p w:rsidR="00EC0D02" w:rsidRPr="00EC0D02" w:rsidRDefault="00EC0D02" w:rsidP="003F04EF">
      <w:pPr>
        <w:spacing w:after="0"/>
        <w:jc w:val="both"/>
      </w:pPr>
      <w:r w:rsidRPr="00EC0D02">
        <w:t>У всех позвоночных, кроме млекопитающих зрелые эритроциты ядер не имеют: они утрачиваются в процессе развития. Двояковогнутая форма эритроцита и отсутствие ядра способствуют переносу газов, так как увеличенная поверхность клетки быстрее поглощает кислород, а отсутствие ядра позволяет использовать для транспортировки кислорода и углекислый газ весь объем клетки.</w:t>
      </w:r>
    </w:p>
    <w:p w:rsidR="00EC0D02" w:rsidRPr="00EC0D02" w:rsidRDefault="00EC0D02" w:rsidP="003F04EF">
      <w:pPr>
        <w:spacing w:after="0"/>
        <w:jc w:val="both"/>
      </w:pPr>
      <w:r w:rsidRPr="00EC0D02">
        <w:t>У мужчин в 1 мм</w:t>
      </w:r>
      <w:r w:rsidRPr="00EC0D02">
        <w:rPr>
          <w:vertAlign w:val="superscript"/>
        </w:rPr>
        <w:t>3</w:t>
      </w:r>
      <w:r w:rsidRPr="00EC0D02">
        <w:t xml:space="preserve"> крови содержится в среднем 4,5 – 5 млн. эритроцитов, у женщин – 4 – 4,5 млн.</w:t>
      </w:r>
    </w:p>
    <w:p w:rsidR="00EC0D02" w:rsidRPr="00EC0D02" w:rsidRDefault="00EC0D02" w:rsidP="003F04EF">
      <w:pPr>
        <w:spacing w:after="0"/>
        <w:jc w:val="both"/>
      </w:pPr>
      <w:r w:rsidRPr="00EC0D02">
        <w:rPr>
          <w:b/>
        </w:rPr>
        <w:t>Лейкоциты</w:t>
      </w:r>
      <w:r w:rsidRPr="00EC0D02">
        <w:t xml:space="preserve"> – клетки крови с хорошо развитыми ядрами. Их называют белыми кровяными клетками, хотя на самом деле они бесцветные. Основная функция лейкоцитов – распознавание и уничтожение чужеродных соединений и клеток, которые оказываются во внутренней среде организма. Известны различные виды лейкоцитов.</w:t>
      </w:r>
    </w:p>
    <w:p w:rsidR="00EC0D02" w:rsidRPr="00EC0D02" w:rsidRDefault="00EC0D02" w:rsidP="003F04EF">
      <w:pPr>
        <w:spacing w:after="0"/>
        <w:jc w:val="both"/>
      </w:pPr>
      <w:r w:rsidRPr="00EC0D02">
        <w:t>Число лейкоцитов варьирует в пределах 4 – 8 тыс. в 1 мм</w:t>
      </w:r>
      <w:r w:rsidRPr="00EC0D02">
        <w:rPr>
          <w:vertAlign w:val="superscript"/>
        </w:rPr>
        <w:t>3</w:t>
      </w:r>
      <w:r w:rsidRPr="00EC0D02">
        <w:t xml:space="preserve">, что связано с наличием инфекции в организме, со временем суток, едой. Некоторые лейкоциты способны к амебоидному движению. Обнаружив чужеродное тело. Они ложноножками захватывают его, поглощают и уничтожают. Это явление было открыто Ильей </w:t>
      </w:r>
      <w:proofErr w:type="spellStart"/>
      <w:r w:rsidRPr="00EC0D02">
        <w:t>Ильичем</w:t>
      </w:r>
      <w:proofErr w:type="spellEnd"/>
      <w:r w:rsidRPr="00EC0D02">
        <w:t xml:space="preserve"> Мечниковым (1845 – 1916) и названо фагоцитозом, а сами лейкоциты фагоцитами, что означает «клетки-пожиратели» (прослушивание сообщений о И.И. Мечникове, фагоцитозе).</w:t>
      </w:r>
    </w:p>
    <w:p w:rsidR="00EC0D02" w:rsidRPr="00EC0D02" w:rsidRDefault="00EC0D02" w:rsidP="003F04EF">
      <w:pPr>
        <w:spacing w:after="0"/>
        <w:jc w:val="both"/>
      </w:pPr>
      <w:r w:rsidRPr="00EC0D02">
        <w:t>Большая группа клеток крови называется лимфоцитами, поскольку созревание их завершается в лимфатических узлах и в вилочковой железе. Эти клетки способны опознавать химическую структуру чужеродных соединений антигенов и вырабатывать особые химические вещества – антитела. Которые нейтрализуют или уничтожают эти антигены.</w:t>
      </w:r>
    </w:p>
    <w:p w:rsidR="00EC0D02" w:rsidRPr="00EC0D02" w:rsidRDefault="00EC0D02" w:rsidP="003F04EF">
      <w:pPr>
        <w:spacing w:after="0"/>
        <w:jc w:val="both"/>
      </w:pPr>
      <w:r w:rsidRPr="00EC0D02">
        <w:t xml:space="preserve">Способностью к фагоцитозу обладают не только лейкоциты крови, но и находящиеся в тканях более крупные клетки – макрофаги. При </w:t>
      </w:r>
      <w:r w:rsidRPr="00EC0D02">
        <w:lastRenderedPageBreak/>
        <w:t>проникновении микроорганизмов через кожу или слизистые во внутреннюю среду организма макрофаги перемещаются к ним и участвуют в их уничтожении.</w:t>
      </w:r>
    </w:p>
    <w:p w:rsidR="00EC0D02" w:rsidRPr="00EC0D02" w:rsidRDefault="00EC0D02" w:rsidP="003F04EF">
      <w:pPr>
        <w:spacing w:after="0"/>
        <w:jc w:val="both"/>
      </w:pPr>
      <w:r w:rsidRPr="00EC0D02">
        <w:rPr>
          <w:b/>
        </w:rPr>
        <w:t>Тромбоциты, или кровяные пластинки</w:t>
      </w:r>
      <w:r w:rsidRPr="00EC0D02">
        <w:t>, принимают участие в свертывании крови. Если происходит травма и кровь выходит из сосуда, тромбоциты слипаются и разрушаются. При этом они выделяют ферменты, которые вызывают целую цепочку химических реакций, ведущих к свертыванию крови. Свертывание крови возможно потому, что в ней находится жидкий белок фибриноген, который под действием ферментов превращается в нити нерастворимого белка фибрина. Образуется сетка, в которой задерживаются клетки крови. Этот кровяной сгусток, закрывающий рану, и останавливает кровотечение.</w:t>
      </w:r>
    </w:p>
    <w:p w:rsidR="00EC0D02" w:rsidRPr="00EC0D02" w:rsidRDefault="00EC0D02" w:rsidP="003F04EF">
      <w:pPr>
        <w:spacing w:after="0"/>
        <w:jc w:val="both"/>
      </w:pPr>
      <w:r w:rsidRPr="00EC0D02">
        <w:rPr>
          <w:b/>
        </w:rPr>
        <w:t>Кроветворение</w:t>
      </w:r>
      <w:r w:rsidRPr="00EC0D02">
        <w:t>. Эритроциты, лейкоциты и тромбоциты образуются в красном костном мозге. Однако дозревание многих лимфоцитов происходит в тимусе и лимфатических узлах. Эти лимфоциты попадают в кровь вместе с лимфой.</w:t>
      </w:r>
    </w:p>
    <w:p w:rsidR="00EC0D02" w:rsidRPr="00EC0D02" w:rsidRDefault="00EC0D02" w:rsidP="003F04EF">
      <w:pPr>
        <w:spacing w:after="0"/>
        <w:jc w:val="both"/>
      </w:pPr>
      <w:r w:rsidRPr="00EC0D02">
        <w:t>Кроветворение – очень интенсивный процесс, так как продолжительность жизни форменных элементов крови небольшая. Лейкоциты живут от нескольких часов до 3 – 5 суток, эритроциты – 120 – 130 суток, тромбоцит – 5 – 7 суток.</w:t>
      </w:r>
    </w:p>
    <w:p w:rsidR="00EC0D02" w:rsidRDefault="00EC0D02" w:rsidP="003F04EF">
      <w:pPr>
        <w:spacing w:after="0"/>
        <w:jc w:val="both"/>
      </w:pPr>
    </w:p>
    <w:p w:rsidR="000A55EC" w:rsidRDefault="000A55EC" w:rsidP="003F04EF">
      <w:pPr>
        <w:spacing w:after="0"/>
        <w:jc w:val="both"/>
      </w:pPr>
    </w:p>
    <w:p w:rsidR="000A55EC" w:rsidRDefault="000A55EC" w:rsidP="003F04EF">
      <w:pPr>
        <w:spacing w:after="0"/>
        <w:jc w:val="both"/>
      </w:pPr>
    </w:p>
    <w:sectPr w:rsidR="000A55EC" w:rsidSect="00FD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1715F"/>
    <w:multiLevelType w:val="hybridMultilevel"/>
    <w:tmpl w:val="ED20772E"/>
    <w:lvl w:ilvl="0" w:tplc="80EA29A4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>
    <w:nsid w:val="264D10AF"/>
    <w:multiLevelType w:val="hybridMultilevel"/>
    <w:tmpl w:val="71F09780"/>
    <w:lvl w:ilvl="0" w:tplc="986291F6">
      <w:start w:val="1"/>
      <w:numFmt w:val="decimal"/>
      <w:lvlText w:val="%1."/>
      <w:lvlJc w:val="left"/>
      <w:pPr>
        <w:ind w:left="96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9983E2C">
      <w:numFmt w:val="bullet"/>
      <w:lvlText w:val="•"/>
      <w:lvlJc w:val="left"/>
      <w:pPr>
        <w:ind w:left="1952" w:hanging="181"/>
      </w:pPr>
      <w:rPr>
        <w:rFonts w:hint="default"/>
        <w:lang w:val="ru-RU" w:eastAsia="en-US" w:bidi="ar-SA"/>
      </w:rPr>
    </w:lvl>
    <w:lvl w:ilvl="2" w:tplc="81DE96C0">
      <w:numFmt w:val="bullet"/>
      <w:lvlText w:val="•"/>
      <w:lvlJc w:val="left"/>
      <w:pPr>
        <w:ind w:left="2945" w:hanging="181"/>
      </w:pPr>
      <w:rPr>
        <w:rFonts w:hint="default"/>
        <w:lang w:val="ru-RU" w:eastAsia="en-US" w:bidi="ar-SA"/>
      </w:rPr>
    </w:lvl>
    <w:lvl w:ilvl="3" w:tplc="B27821BC">
      <w:numFmt w:val="bullet"/>
      <w:lvlText w:val="•"/>
      <w:lvlJc w:val="left"/>
      <w:pPr>
        <w:ind w:left="3937" w:hanging="181"/>
      </w:pPr>
      <w:rPr>
        <w:rFonts w:hint="default"/>
        <w:lang w:val="ru-RU" w:eastAsia="en-US" w:bidi="ar-SA"/>
      </w:rPr>
    </w:lvl>
    <w:lvl w:ilvl="4" w:tplc="7C1A813C">
      <w:numFmt w:val="bullet"/>
      <w:lvlText w:val="•"/>
      <w:lvlJc w:val="left"/>
      <w:pPr>
        <w:ind w:left="4930" w:hanging="181"/>
      </w:pPr>
      <w:rPr>
        <w:rFonts w:hint="default"/>
        <w:lang w:val="ru-RU" w:eastAsia="en-US" w:bidi="ar-SA"/>
      </w:rPr>
    </w:lvl>
    <w:lvl w:ilvl="5" w:tplc="43CC48C2">
      <w:numFmt w:val="bullet"/>
      <w:lvlText w:val="•"/>
      <w:lvlJc w:val="left"/>
      <w:pPr>
        <w:ind w:left="5923" w:hanging="181"/>
      </w:pPr>
      <w:rPr>
        <w:rFonts w:hint="default"/>
        <w:lang w:val="ru-RU" w:eastAsia="en-US" w:bidi="ar-SA"/>
      </w:rPr>
    </w:lvl>
    <w:lvl w:ilvl="6" w:tplc="B8F8A2EC">
      <w:numFmt w:val="bullet"/>
      <w:lvlText w:val="•"/>
      <w:lvlJc w:val="left"/>
      <w:pPr>
        <w:ind w:left="6915" w:hanging="181"/>
      </w:pPr>
      <w:rPr>
        <w:rFonts w:hint="default"/>
        <w:lang w:val="ru-RU" w:eastAsia="en-US" w:bidi="ar-SA"/>
      </w:rPr>
    </w:lvl>
    <w:lvl w:ilvl="7" w:tplc="BBA65538">
      <w:numFmt w:val="bullet"/>
      <w:lvlText w:val="•"/>
      <w:lvlJc w:val="left"/>
      <w:pPr>
        <w:ind w:left="7908" w:hanging="181"/>
      </w:pPr>
      <w:rPr>
        <w:rFonts w:hint="default"/>
        <w:lang w:val="ru-RU" w:eastAsia="en-US" w:bidi="ar-SA"/>
      </w:rPr>
    </w:lvl>
    <w:lvl w:ilvl="8" w:tplc="A408314E">
      <w:numFmt w:val="bullet"/>
      <w:lvlText w:val="•"/>
      <w:lvlJc w:val="left"/>
      <w:pPr>
        <w:ind w:left="8900" w:hanging="181"/>
      </w:pPr>
      <w:rPr>
        <w:rFonts w:hint="default"/>
        <w:lang w:val="ru-RU" w:eastAsia="en-US" w:bidi="ar-SA"/>
      </w:rPr>
    </w:lvl>
  </w:abstractNum>
  <w:abstractNum w:abstractNumId="2">
    <w:nsid w:val="40234395"/>
    <w:multiLevelType w:val="multilevel"/>
    <w:tmpl w:val="CF1C1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9F918AC"/>
    <w:multiLevelType w:val="hybridMultilevel"/>
    <w:tmpl w:val="7C60D1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43727"/>
    <w:multiLevelType w:val="hybridMultilevel"/>
    <w:tmpl w:val="CFD84B10"/>
    <w:lvl w:ilvl="0" w:tplc="0492CA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0E8"/>
    <w:rsid w:val="00017B2C"/>
    <w:rsid w:val="000A55EC"/>
    <w:rsid w:val="00227C1D"/>
    <w:rsid w:val="00326EFB"/>
    <w:rsid w:val="003F04EF"/>
    <w:rsid w:val="004D00E8"/>
    <w:rsid w:val="00720B69"/>
    <w:rsid w:val="00C21EE5"/>
    <w:rsid w:val="00D413C1"/>
    <w:rsid w:val="00DE3761"/>
    <w:rsid w:val="00EC0D02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E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17B2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7B2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a4">
    <w:name w:val="Normal (Web)"/>
    <w:basedOn w:val="a"/>
    <w:uiPriority w:val="99"/>
    <w:unhideWhenUsed/>
    <w:rsid w:val="00227C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4EF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26EFB"/>
  </w:style>
  <w:style w:type="paragraph" w:customStyle="1" w:styleId="c14">
    <w:name w:val="c14"/>
    <w:basedOn w:val="a"/>
    <w:rsid w:val="00326E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0A55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4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00E8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17B2C"/>
    <w:pPr>
      <w:widowControl w:val="0"/>
      <w:autoSpaceDE w:val="0"/>
      <w:autoSpaceDN w:val="0"/>
      <w:spacing w:after="0" w:line="240" w:lineRule="auto"/>
    </w:pPr>
    <w:rPr>
      <w:rFonts w:ascii="Calibri" w:hAnsi="Calibr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17B2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</w:rPr>
  </w:style>
  <w:style w:type="paragraph" w:styleId="a4">
    <w:name w:val="Normal (Web)"/>
    <w:basedOn w:val="a"/>
    <w:uiPriority w:val="99"/>
    <w:unhideWhenUsed/>
    <w:rsid w:val="00227C1D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0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04EF"/>
    <w:rPr>
      <w:rFonts w:ascii="Tahoma" w:hAnsi="Tahoma" w:cs="Tahoma"/>
      <w:sz w:val="16"/>
      <w:szCs w:val="16"/>
    </w:rPr>
  </w:style>
  <w:style w:type="character" w:customStyle="1" w:styleId="c2">
    <w:name w:val="c2"/>
    <w:basedOn w:val="a0"/>
    <w:rsid w:val="00326EFB"/>
  </w:style>
  <w:style w:type="paragraph" w:customStyle="1" w:styleId="c14">
    <w:name w:val="c14"/>
    <w:basedOn w:val="a"/>
    <w:rsid w:val="00326EF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A55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2">
    <w:name w:val="c12"/>
    <w:basedOn w:val="a"/>
    <w:rsid w:val="000A55E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3480B50-47DE-4342-B77E-D8FBEF07C4EA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C273332B-90F9-417D-B14F-8E532F378730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Плазма крови</a:t>
          </a:r>
          <a:endParaRPr lang="ru-RU" smtClean="0"/>
        </a:p>
      </dgm:t>
    </dgm:pt>
    <dgm:pt modelId="{135EBCA6-5FF8-46EF-81E3-999A5A9BD6F8}" type="parTrans" cxnId="{FE7A825C-14F2-4530-B0E2-165AEF73C902}">
      <dgm:prSet/>
      <dgm:spPr/>
    </dgm:pt>
    <dgm:pt modelId="{BF481D0A-E997-4802-9988-F59F14C9C3C3}" type="sibTrans" cxnId="{FE7A825C-14F2-4530-B0E2-165AEF73C902}">
      <dgm:prSet/>
      <dgm:spPr/>
    </dgm:pt>
    <dgm:pt modelId="{52845878-7CF2-4E9E-9946-589576EAC584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Вода 90%</a:t>
          </a:r>
          <a:endParaRPr lang="ru-RU" smtClean="0"/>
        </a:p>
      </dgm:t>
    </dgm:pt>
    <dgm:pt modelId="{E908D2C7-312A-4857-A983-59CA2ECE284F}" type="parTrans" cxnId="{C9EFFD35-76FE-4BDA-A0A0-AB4481B399BA}">
      <dgm:prSet/>
      <dgm:spPr/>
    </dgm:pt>
    <dgm:pt modelId="{C2641589-D75A-4C4E-9417-EB22F1E8CDC2}" type="sibTrans" cxnId="{C9EFFD35-76FE-4BDA-A0A0-AB4481B399BA}">
      <dgm:prSet/>
      <dgm:spPr/>
    </dgm:pt>
    <dgm:pt modelId="{862E67FE-E8D6-47BB-A7F2-9A7A37B9838F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Органические вещества</a:t>
          </a:r>
        </a:p>
        <a:p>
          <a:pPr marR="0" algn="ctr" rtl="0"/>
          <a:r>
            <a:rPr lang="ru-RU" baseline="0" smtClean="0">
              <a:latin typeface="Calibri"/>
            </a:rPr>
            <a:t>Белки 7 – 8 %</a:t>
          </a:r>
          <a:endParaRPr lang="ru-RU" smtClean="0"/>
        </a:p>
      </dgm:t>
    </dgm:pt>
    <dgm:pt modelId="{FA8C8B11-0330-4274-ACFC-948A6E11B02E}" type="parTrans" cxnId="{D387ACDC-E6C1-4B34-9D7C-2523408ED1FB}">
      <dgm:prSet/>
      <dgm:spPr/>
    </dgm:pt>
    <dgm:pt modelId="{6DD21540-54F4-4492-A209-E855575D2E67}" type="sibTrans" cxnId="{D387ACDC-E6C1-4B34-9D7C-2523408ED1FB}">
      <dgm:prSet/>
      <dgm:spPr/>
    </dgm:pt>
    <dgm:pt modelId="{3126B384-E5FD-4169-AE54-6983B4B9366C}">
      <dgm:prSet/>
      <dgm:spPr/>
      <dgm:t>
        <a:bodyPr/>
        <a:lstStyle/>
        <a:p>
          <a:pPr marR="0" algn="ctr" rtl="0"/>
          <a:r>
            <a:rPr lang="ru-RU" baseline="0" smtClean="0">
              <a:latin typeface="Calibri"/>
            </a:rPr>
            <a:t>Минеральные соли</a:t>
          </a:r>
        </a:p>
        <a:p>
          <a:pPr marR="0" algn="ctr" rtl="0"/>
          <a:r>
            <a:rPr lang="ru-RU" baseline="0" smtClean="0">
              <a:latin typeface="Calibri"/>
            </a:rPr>
            <a:t>0,9%</a:t>
          </a:r>
          <a:endParaRPr lang="ru-RU" smtClean="0"/>
        </a:p>
      </dgm:t>
    </dgm:pt>
    <dgm:pt modelId="{26A09E38-6231-4DDA-A644-0A77434A81F3}" type="parTrans" cxnId="{D6D0C57E-1AC4-4BE8-9671-92441298976B}">
      <dgm:prSet/>
      <dgm:spPr/>
    </dgm:pt>
    <dgm:pt modelId="{755B5818-002C-4424-B7B7-45925CE852D1}" type="sibTrans" cxnId="{D6D0C57E-1AC4-4BE8-9671-92441298976B}">
      <dgm:prSet/>
      <dgm:spPr/>
    </dgm:pt>
    <dgm:pt modelId="{3440F0A8-BC98-4393-B00C-A9E80D5D6669}" type="pres">
      <dgm:prSet presAssocID="{B3480B50-47DE-4342-B77E-D8FBEF07C4E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856E331-CD04-4F15-A7FA-9DFF586974E2}" type="pres">
      <dgm:prSet presAssocID="{C273332B-90F9-417D-B14F-8E532F378730}" presName="hierRoot1" presStyleCnt="0">
        <dgm:presLayoutVars>
          <dgm:hierBranch/>
        </dgm:presLayoutVars>
      </dgm:prSet>
      <dgm:spPr/>
    </dgm:pt>
    <dgm:pt modelId="{39EF574A-3AB7-4A5A-B185-117EE114047C}" type="pres">
      <dgm:prSet presAssocID="{C273332B-90F9-417D-B14F-8E532F378730}" presName="rootComposite1" presStyleCnt="0"/>
      <dgm:spPr/>
    </dgm:pt>
    <dgm:pt modelId="{7A3C25D5-9152-4C03-ACA6-2FED2858E35C}" type="pres">
      <dgm:prSet presAssocID="{C273332B-90F9-417D-B14F-8E532F37873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CF6B711-C579-4EDC-9146-2AD6CDD9B52B}" type="pres">
      <dgm:prSet presAssocID="{C273332B-90F9-417D-B14F-8E532F378730}" presName="rootConnector1" presStyleLbl="node1" presStyleIdx="0" presStyleCnt="0"/>
      <dgm:spPr/>
      <dgm:t>
        <a:bodyPr/>
        <a:lstStyle/>
        <a:p>
          <a:endParaRPr lang="ru-RU"/>
        </a:p>
      </dgm:t>
    </dgm:pt>
    <dgm:pt modelId="{94D92EF0-4160-49B2-9E42-02FC01753BE0}" type="pres">
      <dgm:prSet presAssocID="{C273332B-90F9-417D-B14F-8E532F378730}" presName="hierChild2" presStyleCnt="0"/>
      <dgm:spPr/>
    </dgm:pt>
    <dgm:pt modelId="{234C21A3-471F-4056-846B-977C17D503B4}" type="pres">
      <dgm:prSet presAssocID="{E908D2C7-312A-4857-A983-59CA2ECE284F}" presName="Name35" presStyleLbl="parChTrans1D2" presStyleIdx="0" presStyleCnt="3"/>
      <dgm:spPr/>
    </dgm:pt>
    <dgm:pt modelId="{299533FB-4DD0-41B8-AB63-87C047388523}" type="pres">
      <dgm:prSet presAssocID="{52845878-7CF2-4E9E-9946-589576EAC584}" presName="hierRoot2" presStyleCnt="0">
        <dgm:presLayoutVars>
          <dgm:hierBranch/>
        </dgm:presLayoutVars>
      </dgm:prSet>
      <dgm:spPr/>
    </dgm:pt>
    <dgm:pt modelId="{5FEC6933-557E-4FA4-BF59-FF38A2D25DEF}" type="pres">
      <dgm:prSet presAssocID="{52845878-7CF2-4E9E-9946-589576EAC584}" presName="rootComposite" presStyleCnt="0"/>
      <dgm:spPr/>
    </dgm:pt>
    <dgm:pt modelId="{377151F6-5D9C-480D-B45D-F9EE83D7766C}" type="pres">
      <dgm:prSet presAssocID="{52845878-7CF2-4E9E-9946-589576EAC584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227EE22-E02E-4D33-A25E-87577CC607CC}" type="pres">
      <dgm:prSet presAssocID="{52845878-7CF2-4E9E-9946-589576EAC584}" presName="rootConnector" presStyleLbl="node2" presStyleIdx="0" presStyleCnt="3"/>
      <dgm:spPr/>
      <dgm:t>
        <a:bodyPr/>
        <a:lstStyle/>
        <a:p>
          <a:endParaRPr lang="ru-RU"/>
        </a:p>
      </dgm:t>
    </dgm:pt>
    <dgm:pt modelId="{C0845AAB-29C9-4449-8B7F-074EBEB6F121}" type="pres">
      <dgm:prSet presAssocID="{52845878-7CF2-4E9E-9946-589576EAC584}" presName="hierChild4" presStyleCnt="0"/>
      <dgm:spPr/>
    </dgm:pt>
    <dgm:pt modelId="{951283F5-055E-43EF-91E3-8FB763B9F315}" type="pres">
      <dgm:prSet presAssocID="{52845878-7CF2-4E9E-9946-589576EAC584}" presName="hierChild5" presStyleCnt="0"/>
      <dgm:spPr/>
    </dgm:pt>
    <dgm:pt modelId="{7A895DE8-326C-461C-BF9F-567E6D29825A}" type="pres">
      <dgm:prSet presAssocID="{FA8C8B11-0330-4274-ACFC-948A6E11B02E}" presName="Name35" presStyleLbl="parChTrans1D2" presStyleIdx="1" presStyleCnt="3"/>
      <dgm:spPr/>
    </dgm:pt>
    <dgm:pt modelId="{CAB1D8B5-1065-4879-AB18-A539C4D1A807}" type="pres">
      <dgm:prSet presAssocID="{862E67FE-E8D6-47BB-A7F2-9A7A37B9838F}" presName="hierRoot2" presStyleCnt="0">
        <dgm:presLayoutVars>
          <dgm:hierBranch/>
        </dgm:presLayoutVars>
      </dgm:prSet>
      <dgm:spPr/>
    </dgm:pt>
    <dgm:pt modelId="{AA355C0B-D894-4EE7-B1D5-0E06B777EDA1}" type="pres">
      <dgm:prSet presAssocID="{862E67FE-E8D6-47BB-A7F2-9A7A37B9838F}" presName="rootComposite" presStyleCnt="0"/>
      <dgm:spPr/>
    </dgm:pt>
    <dgm:pt modelId="{369AC607-A354-4810-8547-656F52A571A8}" type="pres">
      <dgm:prSet presAssocID="{862E67FE-E8D6-47BB-A7F2-9A7A37B9838F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CBE2C8-3D37-46EF-85B1-43C484D071D6}" type="pres">
      <dgm:prSet presAssocID="{862E67FE-E8D6-47BB-A7F2-9A7A37B9838F}" presName="rootConnector" presStyleLbl="node2" presStyleIdx="1" presStyleCnt="3"/>
      <dgm:spPr/>
      <dgm:t>
        <a:bodyPr/>
        <a:lstStyle/>
        <a:p>
          <a:endParaRPr lang="ru-RU"/>
        </a:p>
      </dgm:t>
    </dgm:pt>
    <dgm:pt modelId="{6DA6B5B6-BD49-4193-9772-B573D825E11D}" type="pres">
      <dgm:prSet presAssocID="{862E67FE-E8D6-47BB-A7F2-9A7A37B9838F}" presName="hierChild4" presStyleCnt="0"/>
      <dgm:spPr/>
    </dgm:pt>
    <dgm:pt modelId="{2B44BC22-6727-4F3B-8100-E04C41125B79}" type="pres">
      <dgm:prSet presAssocID="{862E67FE-E8D6-47BB-A7F2-9A7A37B9838F}" presName="hierChild5" presStyleCnt="0"/>
      <dgm:spPr/>
    </dgm:pt>
    <dgm:pt modelId="{3D5ED3B4-59B8-42DA-86DA-B75BA1D56BCA}" type="pres">
      <dgm:prSet presAssocID="{26A09E38-6231-4DDA-A644-0A77434A81F3}" presName="Name35" presStyleLbl="parChTrans1D2" presStyleIdx="2" presStyleCnt="3"/>
      <dgm:spPr/>
    </dgm:pt>
    <dgm:pt modelId="{40875BF4-69DE-4C5C-AC24-B35C5D53CF11}" type="pres">
      <dgm:prSet presAssocID="{3126B384-E5FD-4169-AE54-6983B4B9366C}" presName="hierRoot2" presStyleCnt="0">
        <dgm:presLayoutVars>
          <dgm:hierBranch/>
        </dgm:presLayoutVars>
      </dgm:prSet>
      <dgm:spPr/>
    </dgm:pt>
    <dgm:pt modelId="{5FA0337E-635A-4926-9399-230BCE55D0B5}" type="pres">
      <dgm:prSet presAssocID="{3126B384-E5FD-4169-AE54-6983B4B9366C}" presName="rootComposite" presStyleCnt="0"/>
      <dgm:spPr/>
    </dgm:pt>
    <dgm:pt modelId="{1B56C15A-4923-461D-BADF-C38F505D61E1}" type="pres">
      <dgm:prSet presAssocID="{3126B384-E5FD-4169-AE54-6983B4B9366C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264980A-1244-46EC-95D1-20FC01F38140}" type="pres">
      <dgm:prSet presAssocID="{3126B384-E5FD-4169-AE54-6983B4B9366C}" presName="rootConnector" presStyleLbl="node2" presStyleIdx="2" presStyleCnt="3"/>
      <dgm:spPr/>
      <dgm:t>
        <a:bodyPr/>
        <a:lstStyle/>
        <a:p>
          <a:endParaRPr lang="ru-RU"/>
        </a:p>
      </dgm:t>
    </dgm:pt>
    <dgm:pt modelId="{52B22529-948C-47A1-8D76-8FC16CB0E519}" type="pres">
      <dgm:prSet presAssocID="{3126B384-E5FD-4169-AE54-6983B4B9366C}" presName="hierChild4" presStyleCnt="0"/>
      <dgm:spPr/>
    </dgm:pt>
    <dgm:pt modelId="{29F3BF71-535B-4ABA-9210-20EB9E74B5D9}" type="pres">
      <dgm:prSet presAssocID="{3126B384-E5FD-4169-AE54-6983B4B9366C}" presName="hierChild5" presStyleCnt="0"/>
      <dgm:spPr/>
    </dgm:pt>
    <dgm:pt modelId="{88BCF45A-A267-4FFF-B8C6-102BDBC97938}" type="pres">
      <dgm:prSet presAssocID="{C273332B-90F9-417D-B14F-8E532F378730}" presName="hierChild3" presStyleCnt="0"/>
      <dgm:spPr/>
    </dgm:pt>
  </dgm:ptLst>
  <dgm:cxnLst>
    <dgm:cxn modelId="{F51AF79D-4990-4714-8C6A-C24BFF76F0BB}" type="presOf" srcId="{52845878-7CF2-4E9E-9946-589576EAC584}" destId="{377151F6-5D9C-480D-B45D-F9EE83D7766C}" srcOrd="0" destOrd="0" presId="urn:microsoft.com/office/officeart/2005/8/layout/orgChart1"/>
    <dgm:cxn modelId="{FE7A825C-14F2-4530-B0E2-165AEF73C902}" srcId="{B3480B50-47DE-4342-B77E-D8FBEF07C4EA}" destId="{C273332B-90F9-417D-B14F-8E532F378730}" srcOrd="0" destOrd="0" parTransId="{135EBCA6-5FF8-46EF-81E3-999A5A9BD6F8}" sibTransId="{BF481D0A-E997-4802-9988-F59F14C9C3C3}"/>
    <dgm:cxn modelId="{6AEEAE28-AF37-4F74-B537-40344FC89651}" type="presOf" srcId="{C273332B-90F9-417D-B14F-8E532F378730}" destId="{8CF6B711-C579-4EDC-9146-2AD6CDD9B52B}" srcOrd="1" destOrd="0" presId="urn:microsoft.com/office/officeart/2005/8/layout/orgChart1"/>
    <dgm:cxn modelId="{A42D61B0-C98A-45C9-B3C7-63C7353235CD}" type="presOf" srcId="{FA8C8B11-0330-4274-ACFC-948A6E11B02E}" destId="{7A895DE8-326C-461C-BF9F-567E6D29825A}" srcOrd="0" destOrd="0" presId="urn:microsoft.com/office/officeart/2005/8/layout/orgChart1"/>
    <dgm:cxn modelId="{5C1C36E4-C717-48AF-B0FC-12C191F00F02}" type="presOf" srcId="{3126B384-E5FD-4169-AE54-6983B4B9366C}" destId="{8264980A-1244-46EC-95D1-20FC01F38140}" srcOrd="1" destOrd="0" presId="urn:microsoft.com/office/officeart/2005/8/layout/orgChart1"/>
    <dgm:cxn modelId="{D6D0C57E-1AC4-4BE8-9671-92441298976B}" srcId="{C273332B-90F9-417D-B14F-8E532F378730}" destId="{3126B384-E5FD-4169-AE54-6983B4B9366C}" srcOrd="2" destOrd="0" parTransId="{26A09E38-6231-4DDA-A644-0A77434A81F3}" sibTransId="{755B5818-002C-4424-B7B7-45925CE852D1}"/>
    <dgm:cxn modelId="{C9EFFD35-76FE-4BDA-A0A0-AB4481B399BA}" srcId="{C273332B-90F9-417D-B14F-8E532F378730}" destId="{52845878-7CF2-4E9E-9946-589576EAC584}" srcOrd="0" destOrd="0" parTransId="{E908D2C7-312A-4857-A983-59CA2ECE284F}" sibTransId="{C2641589-D75A-4C4E-9417-EB22F1E8CDC2}"/>
    <dgm:cxn modelId="{953A4FE8-1973-4866-8A7D-CE5C32D72378}" type="presOf" srcId="{C273332B-90F9-417D-B14F-8E532F378730}" destId="{7A3C25D5-9152-4C03-ACA6-2FED2858E35C}" srcOrd="0" destOrd="0" presId="urn:microsoft.com/office/officeart/2005/8/layout/orgChart1"/>
    <dgm:cxn modelId="{D387ACDC-E6C1-4B34-9D7C-2523408ED1FB}" srcId="{C273332B-90F9-417D-B14F-8E532F378730}" destId="{862E67FE-E8D6-47BB-A7F2-9A7A37B9838F}" srcOrd="1" destOrd="0" parTransId="{FA8C8B11-0330-4274-ACFC-948A6E11B02E}" sibTransId="{6DD21540-54F4-4492-A209-E855575D2E67}"/>
    <dgm:cxn modelId="{41D247E5-FB73-4F08-BD10-F3251F2279AD}" type="presOf" srcId="{26A09E38-6231-4DDA-A644-0A77434A81F3}" destId="{3D5ED3B4-59B8-42DA-86DA-B75BA1D56BCA}" srcOrd="0" destOrd="0" presId="urn:microsoft.com/office/officeart/2005/8/layout/orgChart1"/>
    <dgm:cxn modelId="{7D5C92D7-B91A-4B54-BBB7-99137080AA49}" type="presOf" srcId="{E908D2C7-312A-4857-A983-59CA2ECE284F}" destId="{234C21A3-471F-4056-846B-977C17D503B4}" srcOrd="0" destOrd="0" presId="urn:microsoft.com/office/officeart/2005/8/layout/orgChart1"/>
    <dgm:cxn modelId="{9568F62B-3A00-4E83-A1C8-EACCCA3DB8C4}" type="presOf" srcId="{862E67FE-E8D6-47BB-A7F2-9A7A37B9838F}" destId="{39CBE2C8-3D37-46EF-85B1-43C484D071D6}" srcOrd="1" destOrd="0" presId="urn:microsoft.com/office/officeart/2005/8/layout/orgChart1"/>
    <dgm:cxn modelId="{A2FEAD8B-630B-46CA-8008-8FE3F7D91E35}" type="presOf" srcId="{52845878-7CF2-4E9E-9946-589576EAC584}" destId="{E227EE22-E02E-4D33-A25E-87577CC607CC}" srcOrd="1" destOrd="0" presId="urn:microsoft.com/office/officeart/2005/8/layout/orgChart1"/>
    <dgm:cxn modelId="{BC933CCE-1348-4C10-BA09-838B1A86CF40}" type="presOf" srcId="{862E67FE-E8D6-47BB-A7F2-9A7A37B9838F}" destId="{369AC607-A354-4810-8547-656F52A571A8}" srcOrd="0" destOrd="0" presId="urn:microsoft.com/office/officeart/2005/8/layout/orgChart1"/>
    <dgm:cxn modelId="{B2FDDBC7-C528-49B6-BC19-D05EBE183382}" type="presOf" srcId="{B3480B50-47DE-4342-B77E-D8FBEF07C4EA}" destId="{3440F0A8-BC98-4393-B00C-A9E80D5D6669}" srcOrd="0" destOrd="0" presId="urn:microsoft.com/office/officeart/2005/8/layout/orgChart1"/>
    <dgm:cxn modelId="{B143546E-D054-4BDF-A6EC-16C102B9C0CA}" type="presOf" srcId="{3126B384-E5FD-4169-AE54-6983B4B9366C}" destId="{1B56C15A-4923-461D-BADF-C38F505D61E1}" srcOrd="0" destOrd="0" presId="urn:microsoft.com/office/officeart/2005/8/layout/orgChart1"/>
    <dgm:cxn modelId="{E7E66795-62E4-4E7B-8EC1-8BDFEC01C527}" type="presParOf" srcId="{3440F0A8-BC98-4393-B00C-A9E80D5D6669}" destId="{6856E331-CD04-4F15-A7FA-9DFF586974E2}" srcOrd="0" destOrd="0" presId="urn:microsoft.com/office/officeart/2005/8/layout/orgChart1"/>
    <dgm:cxn modelId="{347E9649-8B6D-4E78-A50E-1E642F34BD0A}" type="presParOf" srcId="{6856E331-CD04-4F15-A7FA-9DFF586974E2}" destId="{39EF574A-3AB7-4A5A-B185-117EE114047C}" srcOrd="0" destOrd="0" presId="urn:microsoft.com/office/officeart/2005/8/layout/orgChart1"/>
    <dgm:cxn modelId="{A81765C1-4AA4-4A93-8861-8161E3758F8F}" type="presParOf" srcId="{39EF574A-3AB7-4A5A-B185-117EE114047C}" destId="{7A3C25D5-9152-4C03-ACA6-2FED2858E35C}" srcOrd="0" destOrd="0" presId="urn:microsoft.com/office/officeart/2005/8/layout/orgChart1"/>
    <dgm:cxn modelId="{05892049-EB9F-495E-ABF2-DEA6A7F65A8D}" type="presParOf" srcId="{39EF574A-3AB7-4A5A-B185-117EE114047C}" destId="{8CF6B711-C579-4EDC-9146-2AD6CDD9B52B}" srcOrd="1" destOrd="0" presId="urn:microsoft.com/office/officeart/2005/8/layout/orgChart1"/>
    <dgm:cxn modelId="{2F9CA250-F383-4202-9729-C1A765C327D7}" type="presParOf" srcId="{6856E331-CD04-4F15-A7FA-9DFF586974E2}" destId="{94D92EF0-4160-49B2-9E42-02FC01753BE0}" srcOrd="1" destOrd="0" presId="urn:microsoft.com/office/officeart/2005/8/layout/orgChart1"/>
    <dgm:cxn modelId="{68990FCD-0129-4099-A3E7-15EB29233118}" type="presParOf" srcId="{94D92EF0-4160-49B2-9E42-02FC01753BE0}" destId="{234C21A3-471F-4056-846B-977C17D503B4}" srcOrd="0" destOrd="0" presId="urn:microsoft.com/office/officeart/2005/8/layout/orgChart1"/>
    <dgm:cxn modelId="{65A35517-8A5E-4AEC-AC36-2C68BD874EB1}" type="presParOf" srcId="{94D92EF0-4160-49B2-9E42-02FC01753BE0}" destId="{299533FB-4DD0-41B8-AB63-87C047388523}" srcOrd="1" destOrd="0" presId="urn:microsoft.com/office/officeart/2005/8/layout/orgChart1"/>
    <dgm:cxn modelId="{E38E5F78-BD2B-4C64-AECA-E699D9500599}" type="presParOf" srcId="{299533FB-4DD0-41B8-AB63-87C047388523}" destId="{5FEC6933-557E-4FA4-BF59-FF38A2D25DEF}" srcOrd="0" destOrd="0" presId="urn:microsoft.com/office/officeart/2005/8/layout/orgChart1"/>
    <dgm:cxn modelId="{8D09A138-C783-4C5D-8C72-75077BC5C681}" type="presParOf" srcId="{5FEC6933-557E-4FA4-BF59-FF38A2D25DEF}" destId="{377151F6-5D9C-480D-B45D-F9EE83D7766C}" srcOrd="0" destOrd="0" presId="urn:microsoft.com/office/officeart/2005/8/layout/orgChart1"/>
    <dgm:cxn modelId="{5EF3854C-BE8E-4043-AB30-460F376BD91F}" type="presParOf" srcId="{5FEC6933-557E-4FA4-BF59-FF38A2D25DEF}" destId="{E227EE22-E02E-4D33-A25E-87577CC607CC}" srcOrd="1" destOrd="0" presId="urn:microsoft.com/office/officeart/2005/8/layout/orgChart1"/>
    <dgm:cxn modelId="{D255BBA9-6018-43EF-B551-E4288E2174F5}" type="presParOf" srcId="{299533FB-4DD0-41B8-AB63-87C047388523}" destId="{C0845AAB-29C9-4449-8B7F-074EBEB6F121}" srcOrd="1" destOrd="0" presId="urn:microsoft.com/office/officeart/2005/8/layout/orgChart1"/>
    <dgm:cxn modelId="{ABF552A3-512B-4556-B229-EF49E14C50A3}" type="presParOf" srcId="{299533FB-4DD0-41B8-AB63-87C047388523}" destId="{951283F5-055E-43EF-91E3-8FB763B9F315}" srcOrd="2" destOrd="0" presId="urn:microsoft.com/office/officeart/2005/8/layout/orgChart1"/>
    <dgm:cxn modelId="{159F64A8-DBB0-455A-858A-10431FC3A7F9}" type="presParOf" srcId="{94D92EF0-4160-49B2-9E42-02FC01753BE0}" destId="{7A895DE8-326C-461C-BF9F-567E6D29825A}" srcOrd="2" destOrd="0" presId="urn:microsoft.com/office/officeart/2005/8/layout/orgChart1"/>
    <dgm:cxn modelId="{E901D8B1-619B-4CAE-8157-8CB166067D87}" type="presParOf" srcId="{94D92EF0-4160-49B2-9E42-02FC01753BE0}" destId="{CAB1D8B5-1065-4879-AB18-A539C4D1A807}" srcOrd="3" destOrd="0" presId="urn:microsoft.com/office/officeart/2005/8/layout/orgChart1"/>
    <dgm:cxn modelId="{1FAB213E-2311-4059-8310-508F2B932B9A}" type="presParOf" srcId="{CAB1D8B5-1065-4879-AB18-A539C4D1A807}" destId="{AA355C0B-D894-4EE7-B1D5-0E06B777EDA1}" srcOrd="0" destOrd="0" presId="urn:microsoft.com/office/officeart/2005/8/layout/orgChart1"/>
    <dgm:cxn modelId="{BA2FAFFA-48C4-4308-9E4C-ED0BA4578628}" type="presParOf" srcId="{AA355C0B-D894-4EE7-B1D5-0E06B777EDA1}" destId="{369AC607-A354-4810-8547-656F52A571A8}" srcOrd="0" destOrd="0" presId="urn:microsoft.com/office/officeart/2005/8/layout/orgChart1"/>
    <dgm:cxn modelId="{B62A32A6-C056-4063-9EB3-84F13799BCDC}" type="presParOf" srcId="{AA355C0B-D894-4EE7-B1D5-0E06B777EDA1}" destId="{39CBE2C8-3D37-46EF-85B1-43C484D071D6}" srcOrd="1" destOrd="0" presId="urn:microsoft.com/office/officeart/2005/8/layout/orgChart1"/>
    <dgm:cxn modelId="{7A31F42D-ECC3-4DEC-AE14-8B08ED317834}" type="presParOf" srcId="{CAB1D8B5-1065-4879-AB18-A539C4D1A807}" destId="{6DA6B5B6-BD49-4193-9772-B573D825E11D}" srcOrd="1" destOrd="0" presId="urn:microsoft.com/office/officeart/2005/8/layout/orgChart1"/>
    <dgm:cxn modelId="{78C12187-2CF7-4A5A-951F-F13BC7C27258}" type="presParOf" srcId="{CAB1D8B5-1065-4879-AB18-A539C4D1A807}" destId="{2B44BC22-6727-4F3B-8100-E04C41125B79}" srcOrd="2" destOrd="0" presId="urn:microsoft.com/office/officeart/2005/8/layout/orgChart1"/>
    <dgm:cxn modelId="{548E8F73-D1DE-4ECB-B3D6-52AE80D9D189}" type="presParOf" srcId="{94D92EF0-4160-49B2-9E42-02FC01753BE0}" destId="{3D5ED3B4-59B8-42DA-86DA-B75BA1D56BCA}" srcOrd="4" destOrd="0" presId="urn:microsoft.com/office/officeart/2005/8/layout/orgChart1"/>
    <dgm:cxn modelId="{0BCF6116-A0F1-443A-9FA1-01CF69584CA5}" type="presParOf" srcId="{94D92EF0-4160-49B2-9E42-02FC01753BE0}" destId="{40875BF4-69DE-4C5C-AC24-B35C5D53CF11}" srcOrd="5" destOrd="0" presId="urn:microsoft.com/office/officeart/2005/8/layout/orgChart1"/>
    <dgm:cxn modelId="{2C422A6C-CB82-4020-9BDD-59F72D22EB9D}" type="presParOf" srcId="{40875BF4-69DE-4C5C-AC24-B35C5D53CF11}" destId="{5FA0337E-635A-4926-9399-230BCE55D0B5}" srcOrd="0" destOrd="0" presId="urn:microsoft.com/office/officeart/2005/8/layout/orgChart1"/>
    <dgm:cxn modelId="{31043941-E8BB-4786-BE60-C66F55E26662}" type="presParOf" srcId="{5FA0337E-635A-4926-9399-230BCE55D0B5}" destId="{1B56C15A-4923-461D-BADF-C38F505D61E1}" srcOrd="0" destOrd="0" presId="urn:microsoft.com/office/officeart/2005/8/layout/orgChart1"/>
    <dgm:cxn modelId="{6F7029FC-7ACD-4810-8265-37D0ED257BBF}" type="presParOf" srcId="{5FA0337E-635A-4926-9399-230BCE55D0B5}" destId="{8264980A-1244-46EC-95D1-20FC01F38140}" srcOrd="1" destOrd="0" presId="urn:microsoft.com/office/officeart/2005/8/layout/orgChart1"/>
    <dgm:cxn modelId="{D10C26DC-77B4-4ADC-A384-8563D30AAB7A}" type="presParOf" srcId="{40875BF4-69DE-4C5C-AC24-B35C5D53CF11}" destId="{52B22529-948C-47A1-8D76-8FC16CB0E519}" srcOrd="1" destOrd="0" presId="urn:microsoft.com/office/officeart/2005/8/layout/orgChart1"/>
    <dgm:cxn modelId="{62012E7A-1D54-4E27-9AC5-2BD392200E1C}" type="presParOf" srcId="{40875BF4-69DE-4C5C-AC24-B35C5D53CF11}" destId="{29F3BF71-535B-4ABA-9210-20EB9E74B5D9}" srcOrd="2" destOrd="0" presId="urn:microsoft.com/office/officeart/2005/8/layout/orgChart1"/>
    <dgm:cxn modelId="{CA162367-CD4F-4D8A-A6B9-906A7682C1B4}" type="presParOf" srcId="{6856E331-CD04-4F15-A7FA-9DFF586974E2}" destId="{88BCF45A-A267-4FFF-B8C6-102BDBC9793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D5ED3B4-59B8-42DA-86DA-B75BA1D56BCA}">
      <dsp:nvSpPr>
        <dsp:cNvPr id="0" name=""/>
        <dsp:cNvSpPr/>
      </dsp:nvSpPr>
      <dsp:spPr>
        <a:xfrm>
          <a:off x="2748279" y="476538"/>
          <a:ext cx="1152855" cy="2000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0041"/>
              </a:lnTo>
              <a:lnTo>
                <a:pt x="1152855" y="100041"/>
              </a:lnTo>
              <a:lnTo>
                <a:pt x="1152855" y="2000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895DE8-326C-461C-BF9F-567E6D29825A}">
      <dsp:nvSpPr>
        <dsp:cNvPr id="0" name=""/>
        <dsp:cNvSpPr/>
      </dsp:nvSpPr>
      <dsp:spPr>
        <a:xfrm>
          <a:off x="2702560" y="476538"/>
          <a:ext cx="91440" cy="20008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000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4C21A3-471F-4056-846B-977C17D503B4}">
      <dsp:nvSpPr>
        <dsp:cNvPr id="0" name=""/>
        <dsp:cNvSpPr/>
      </dsp:nvSpPr>
      <dsp:spPr>
        <a:xfrm>
          <a:off x="1595424" y="476538"/>
          <a:ext cx="1152855" cy="200082"/>
        </a:xfrm>
        <a:custGeom>
          <a:avLst/>
          <a:gdLst/>
          <a:ahLst/>
          <a:cxnLst/>
          <a:rect l="0" t="0" r="0" b="0"/>
          <a:pathLst>
            <a:path>
              <a:moveTo>
                <a:pt x="1152855" y="0"/>
              </a:moveTo>
              <a:lnTo>
                <a:pt x="1152855" y="100041"/>
              </a:lnTo>
              <a:lnTo>
                <a:pt x="0" y="100041"/>
              </a:lnTo>
              <a:lnTo>
                <a:pt x="0" y="20008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3C25D5-9152-4C03-ACA6-2FED2858E35C}">
      <dsp:nvSpPr>
        <dsp:cNvPr id="0" name=""/>
        <dsp:cNvSpPr/>
      </dsp:nvSpPr>
      <dsp:spPr>
        <a:xfrm>
          <a:off x="2271893" y="152"/>
          <a:ext cx="952772" cy="476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Плазма крови</a:t>
          </a:r>
          <a:endParaRPr lang="ru-RU" sz="900" kern="1200" smtClean="0"/>
        </a:p>
      </dsp:txBody>
      <dsp:txXfrm>
        <a:off x="2271893" y="152"/>
        <a:ext cx="952772" cy="476386"/>
      </dsp:txXfrm>
    </dsp:sp>
    <dsp:sp modelId="{377151F6-5D9C-480D-B45D-F9EE83D7766C}">
      <dsp:nvSpPr>
        <dsp:cNvPr id="0" name=""/>
        <dsp:cNvSpPr/>
      </dsp:nvSpPr>
      <dsp:spPr>
        <a:xfrm>
          <a:off x="1119038" y="676621"/>
          <a:ext cx="952772" cy="476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Вода 90%</a:t>
          </a:r>
          <a:endParaRPr lang="ru-RU" sz="900" kern="1200" smtClean="0"/>
        </a:p>
      </dsp:txBody>
      <dsp:txXfrm>
        <a:off x="1119038" y="676621"/>
        <a:ext cx="952772" cy="476386"/>
      </dsp:txXfrm>
    </dsp:sp>
    <dsp:sp modelId="{369AC607-A354-4810-8547-656F52A571A8}">
      <dsp:nvSpPr>
        <dsp:cNvPr id="0" name=""/>
        <dsp:cNvSpPr/>
      </dsp:nvSpPr>
      <dsp:spPr>
        <a:xfrm>
          <a:off x="2271893" y="676621"/>
          <a:ext cx="952772" cy="476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Органические вещества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Белки 7 – 8 %</a:t>
          </a:r>
          <a:endParaRPr lang="ru-RU" sz="900" kern="1200" smtClean="0"/>
        </a:p>
      </dsp:txBody>
      <dsp:txXfrm>
        <a:off x="2271893" y="676621"/>
        <a:ext cx="952772" cy="476386"/>
      </dsp:txXfrm>
    </dsp:sp>
    <dsp:sp modelId="{1B56C15A-4923-461D-BADF-C38F505D61E1}">
      <dsp:nvSpPr>
        <dsp:cNvPr id="0" name=""/>
        <dsp:cNvSpPr/>
      </dsp:nvSpPr>
      <dsp:spPr>
        <a:xfrm>
          <a:off x="3424748" y="676621"/>
          <a:ext cx="952772" cy="4763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Минеральные соли</a:t>
          </a:r>
        </a:p>
        <a:p>
          <a:pPr marR="0" lvl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900" kern="1200" baseline="0" smtClean="0">
              <a:latin typeface="Calibri"/>
            </a:rPr>
            <a:t>0,9%</a:t>
          </a:r>
          <a:endParaRPr lang="ru-RU" sz="900" kern="1200" smtClean="0"/>
        </a:p>
      </dsp:txBody>
      <dsp:txXfrm>
        <a:off x="3424748" y="676621"/>
        <a:ext cx="952772" cy="47638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1684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Пользователь</cp:lastModifiedBy>
  <cp:revision>4</cp:revision>
  <dcterms:created xsi:type="dcterms:W3CDTF">2025-01-13T10:25:00Z</dcterms:created>
  <dcterms:modified xsi:type="dcterms:W3CDTF">2025-01-13T10:34:00Z</dcterms:modified>
</cp:coreProperties>
</file>